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25" w:rsidRPr="00362052" w:rsidRDefault="002B2E25" w:rsidP="002B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62052">
        <w:rPr>
          <w:rFonts w:ascii="Times New Roman" w:hAnsi="Times New Roman" w:cs="Times New Roman"/>
          <w:sz w:val="24"/>
          <w:szCs w:val="28"/>
        </w:rPr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до наказу</w:t>
      </w:r>
    </w:p>
    <w:p w:rsidR="002B2E25" w:rsidRPr="00060530" w:rsidRDefault="002B2E25" w:rsidP="002B2E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60530">
        <w:rPr>
          <w:rFonts w:ascii="Times New Roman" w:hAnsi="Times New Roman" w:cs="Times New Roman"/>
          <w:sz w:val="24"/>
        </w:rPr>
        <w:t>Про навчально-науковий інститут</w:t>
      </w:r>
    </w:p>
    <w:p w:rsidR="002B2E25" w:rsidRPr="00060530" w:rsidRDefault="002B2E25" w:rsidP="002B2E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60530">
        <w:rPr>
          <w:rFonts w:ascii="Times New Roman" w:hAnsi="Times New Roman" w:cs="Times New Roman"/>
          <w:sz w:val="24"/>
        </w:rPr>
        <w:t>матеріалознавства та зв</w:t>
      </w:r>
      <w:bookmarkStart w:id="0" w:name="_GoBack"/>
      <w:bookmarkEnd w:id="0"/>
      <w:r w:rsidRPr="00060530">
        <w:rPr>
          <w:rFonts w:ascii="Times New Roman" w:hAnsi="Times New Roman" w:cs="Times New Roman"/>
          <w:sz w:val="24"/>
        </w:rPr>
        <w:t>арювання імені Є.О. Патона</w:t>
      </w:r>
    </w:p>
    <w:p w:rsidR="002B2E25" w:rsidRPr="00060530" w:rsidRDefault="002B2E25" w:rsidP="002B2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530">
        <w:rPr>
          <w:rFonts w:ascii="Times New Roman" w:hAnsi="Times New Roman" w:cs="Times New Roman"/>
          <w:sz w:val="24"/>
        </w:rPr>
        <w:t>КПІ ім. Ігоря Сікорського</w:t>
      </w:r>
    </w:p>
    <w:p w:rsidR="002B2E25" w:rsidRPr="00362052" w:rsidRDefault="002B2E25" w:rsidP="002B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center"/>
        <w:rPr>
          <w:i/>
          <w:sz w:val="28"/>
          <w:szCs w:val="28"/>
        </w:rPr>
      </w:pPr>
    </w:p>
    <w:p w:rsidR="004A4D7D" w:rsidRPr="00ED2D3D" w:rsidRDefault="004A4D7D" w:rsidP="004A4D7D">
      <w:pPr>
        <w:pStyle w:val="22"/>
        <w:spacing w:after="0" w:line="360" w:lineRule="auto"/>
        <w:jc w:val="center"/>
        <w:rPr>
          <w:b/>
          <w:i/>
          <w:sz w:val="28"/>
          <w:szCs w:val="28"/>
        </w:rPr>
      </w:pPr>
      <w:r w:rsidRPr="00ED2D3D">
        <w:rPr>
          <w:b/>
          <w:i/>
          <w:sz w:val="28"/>
          <w:szCs w:val="28"/>
        </w:rPr>
        <w:t>ПОЛОЖЕННЯ</w:t>
      </w:r>
    </w:p>
    <w:p w:rsidR="00ED2D3D" w:rsidRPr="00ED2D3D" w:rsidRDefault="004A4D7D" w:rsidP="004A4D7D">
      <w:pPr>
        <w:pStyle w:val="22"/>
        <w:spacing w:after="0" w:line="360" w:lineRule="auto"/>
        <w:jc w:val="center"/>
        <w:rPr>
          <w:b/>
          <w:i/>
          <w:sz w:val="28"/>
          <w:szCs w:val="28"/>
        </w:rPr>
      </w:pPr>
      <w:r w:rsidRPr="00ED2D3D">
        <w:rPr>
          <w:b/>
          <w:i/>
          <w:sz w:val="28"/>
          <w:szCs w:val="28"/>
        </w:rPr>
        <w:t>ПРО НАВЧАЛЬНО-НАУКОВИЙ ІНСТИТУТ</w:t>
      </w:r>
    </w:p>
    <w:p w:rsidR="00ED2D3D" w:rsidRPr="00ED2D3D" w:rsidRDefault="00ED2D3D" w:rsidP="004A4D7D">
      <w:pPr>
        <w:pStyle w:val="22"/>
        <w:spacing w:after="0" w:line="360" w:lineRule="auto"/>
        <w:jc w:val="center"/>
        <w:rPr>
          <w:b/>
          <w:i/>
          <w:sz w:val="28"/>
          <w:szCs w:val="28"/>
        </w:rPr>
      </w:pPr>
      <w:r w:rsidRPr="00ED2D3D">
        <w:rPr>
          <w:b/>
          <w:i/>
          <w:sz w:val="28"/>
          <w:szCs w:val="28"/>
        </w:rPr>
        <w:t>МАТЕРІАЛОЗНАВСТВА ТА ЗВАРЮВАННЯ імені Є.О. ПАТОНА</w:t>
      </w:r>
    </w:p>
    <w:p w:rsidR="00DB7A59" w:rsidRDefault="004A4D7D" w:rsidP="004A4D7D">
      <w:pPr>
        <w:pStyle w:val="22"/>
        <w:spacing w:after="0" w:line="360" w:lineRule="auto"/>
        <w:jc w:val="center"/>
        <w:rPr>
          <w:b/>
          <w:i/>
          <w:sz w:val="28"/>
          <w:szCs w:val="28"/>
        </w:rPr>
      </w:pPr>
      <w:r w:rsidRPr="00ED2D3D">
        <w:rPr>
          <w:b/>
          <w:i/>
          <w:sz w:val="28"/>
          <w:szCs w:val="28"/>
        </w:rPr>
        <w:t xml:space="preserve">НАЦІОНАЛЬНОГО ТЕХНІЧНОГО УНІВЕРСИТЕТУ УКРАЇНИ «КИЇВСЬКИЙ ПОЛІТЕХНІЧНИЙ ІНСТИТУТ </w:t>
      </w:r>
    </w:p>
    <w:p w:rsidR="004A4D7D" w:rsidRPr="00ED2D3D" w:rsidRDefault="004A4D7D" w:rsidP="004A4D7D">
      <w:pPr>
        <w:pStyle w:val="22"/>
        <w:spacing w:after="0" w:line="360" w:lineRule="auto"/>
        <w:jc w:val="center"/>
        <w:rPr>
          <w:b/>
          <w:i/>
          <w:sz w:val="28"/>
          <w:szCs w:val="28"/>
        </w:rPr>
      </w:pPr>
      <w:r w:rsidRPr="00ED2D3D">
        <w:rPr>
          <w:b/>
          <w:i/>
          <w:sz w:val="28"/>
          <w:szCs w:val="28"/>
        </w:rPr>
        <w:t>ІМЕНІ ІГОРЯ СІКОРСЬКОГО»</w:t>
      </w:r>
    </w:p>
    <w:p w:rsidR="004A4D7D" w:rsidRPr="00ED2D3D" w:rsidRDefault="004A4D7D" w:rsidP="004A4D7D">
      <w:pPr>
        <w:pStyle w:val="22"/>
        <w:spacing w:after="0" w:line="360" w:lineRule="auto"/>
        <w:jc w:val="both"/>
        <w:rPr>
          <w:b/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Default="004A4D7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ED2D3D" w:rsidRDefault="00ED2D3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ED2D3D" w:rsidRDefault="00ED2D3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ED2D3D" w:rsidRPr="00705B9D" w:rsidRDefault="00ED2D3D" w:rsidP="004A4D7D">
      <w:pPr>
        <w:pStyle w:val="22"/>
        <w:spacing w:after="0" w:line="360" w:lineRule="auto"/>
        <w:jc w:val="both"/>
        <w:rPr>
          <w:i/>
          <w:sz w:val="28"/>
          <w:szCs w:val="28"/>
        </w:rPr>
      </w:pPr>
    </w:p>
    <w:p w:rsidR="004A4D7D" w:rsidRPr="00705B9D" w:rsidRDefault="004A4D7D" w:rsidP="004A4D7D">
      <w:pPr>
        <w:pStyle w:val="22"/>
        <w:spacing w:after="0" w:line="360" w:lineRule="auto"/>
        <w:jc w:val="center"/>
        <w:rPr>
          <w:i/>
          <w:sz w:val="28"/>
          <w:szCs w:val="28"/>
        </w:rPr>
      </w:pPr>
    </w:p>
    <w:p w:rsidR="004A4D7D" w:rsidRPr="00ED2D3D" w:rsidRDefault="004A4D7D" w:rsidP="004A4D7D">
      <w:pPr>
        <w:pStyle w:val="22"/>
        <w:tabs>
          <w:tab w:val="left" w:pos="4820"/>
        </w:tabs>
        <w:spacing w:after="0" w:line="360" w:lineRule="auto"/>
        <w:jc w:val="center"/>
        <w:rPr>
          <w:b/>
          <w:i/>
          <w:iCs/>
          <w:sz w:val="28"/>
          <w:szCs w:val="28"/>
        </w:rPr>
      </w:pPr>
      <w:r w:rsidRPr="00ED2D3D">
        <w:rPr>
          <w:b/>
          <w:i/>
          <w:iCs/>
          <w:sz w:val="28"/>
          <w:szCs w:val="28"/>
        </w:rPr>
        <w:t>КИЇВ 2021</w:t>
      </w:r>
    </w:p>
    <w:p w:rsidR="004A4D7D" w:rsidRPr="00705B9D" w:rsidRDefault="004A4D7D" w:rsidP="004A4D7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05B9D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FF764F" w:rsidRPr="00004585" w:rsidRDefault="00FF764F" w:rsidP="00004585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ЗАГАЛЬНІ ПОЛОЖЕННЯ</w:t>
      </w:r>
    </w:p>
    <w:p w:rsidR="00FF764F" w:rsidRPr="00004585" w:rsidRDefault="00FF764F" w:rsidP="00004585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Положення визначає функції та статус навчально-наукового інституту матеріалознавства та зварювання </w:t>
      </w:r>
      <w:r w:rsidR="00004585">
        <w:rPr>
          <w:rFonts w:ascii="Times New Roman" w:hAnsi="Times New Roman" w:cs="Times New Roman"/>
          <w:color w:val="000000" w:themeColor="text1"/>
          <w:sz w:val="28"/>
          <w:szCs w:val="28"/>
        </w:rPr>
        <w:t>імені Є.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0045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Патона Національного технічного університету України «Київський політехнічний інститут імені Ігоря Сікорського» (далі – Інститут).</w:t>
      </w:r>
    </w:p>
    <w:p w:rsidR="00FF764F" w:rsidRPr="00004585" w:rsidRDefault="00FF764F" w:rsidP="00FF764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Інститут – це структурний підрозділ Національного технічного університету України «Київський політехнічний інститут імені Ігоря Сікорського» (далі – КПІ ім. Ігоря Сікорського), що об’єднує відповідні кафедри, науково-дослідні центри, навчально-наукові центри, лабораторії тощо, які провадять освітню діяльність і здійснюють наукові дослідження. На асоціативних засадах Інститут створює </w:t>
      </w:r>
      <w:proofErr w:type="spellStart"/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навчально-науково-іноваційний</w:t>
      </w:r>
      <w:proofErr w:type="spellEnd"/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кластер з провідними установами Національної Академії наук України та високотехнологічним національними і зарубіжними підприємствами за головними напрямами своєї діяльності.</w:t>
      </w:r>
    </w:p>
    <w:p w:rsidR="00FF764F" w:rsidRPr="00004585" w:rsidRDefault="00FF764F" w:rsidP="00004585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Повна назва Інституту:</w:t>
      </w:r>
    </w:p>
    <w:p w:rsidR="00FF764F" w:rsidRPr="00004585" w:rsidRDefault="00FF764F" w:rsidP="00FF764F">
      <w:pPr>
        <w:pStyle w:val="a3"/>
        <w:widowControl w:val="0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українською мовою : навчально-науковий інститут матеріало</w:t>
      </w:r>
      <w:r w:rsidR="00004585">
        <w:rPr>
          <w:rFonts w:ascii="Times New Roman" w:hAnsi="Times New Roman" w:cs="Times New Roman"/>
          <w:color w:val="000000" w:themeColor="text1"/>
          <w:sz w:val="28"/>
          <w:szCs w:val="28"/>
        </w:rPr>
        <w:t>знавства та зварювання імені Є.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О. Патона Національного</w:t>
      </w:r>
      <w:r w:rsidRPr="0000458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технічного</w:t>
      </w:r>
      <w:r w:rsidRPr="000045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r w:rsidRPr="0000458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Pr="000045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«Київський</w:t>
      </w:r>
      <w:r w:rsidRPr="00004585">
        <w:rPr>
          <w:rFonts w:ascii="Times New Roman" w:hAnsi="Times New Roman" w:cs="Times New Roman"/>
          <w:color w:val="000000" w:themeColor="text1"/>
          <w:spacing w:val="50"/>
          <w:w w:val="101"/>
          <w:sz w:val="28"/>
          <w:szCs w:val="28"/>
        </w:rPr>
        <w:t xml:space="preserve">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політехнічний</w:t>
      </w:r>
      <w:r w:rsidRPr="00004585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інститу</w:t>
      </w:r>
      <w:r w:rsidRPr="0000458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т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імені Ігоря Сікорського</w:t>
      </w:r>
      <w:r w:rsidRPr="00004585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»</w:t>
      </w:r>
    </w:p>
    <w:p w:rsidR="00FF764F" w:rsidRPr="00004585" w:rsidRDefault="00004585" w:rsidP="00FF764F">
      <w:pPr>
        <w:pStyle w:val="a3"/>
        <w:widowControl w:val="0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англійською мовою</w:t>
      </w:r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E.O.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Paton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28C6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="000461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C5531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28C6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1328C6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28C6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proofErr w:type="spellEnd"/>
      <w:r w:rsidR="001328C6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Institute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Materials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Welding</w:t>
      </w:r>
      <w:proofErr w:type="spellEnd"/>
      <w:r w:rsidR="00FF764F"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764F" w:rsidRPr="00004585" w:rsidRDefault="00FF764F" w:rsidP="00004585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Скорочена назва Інституту українською мовою: </w:t>
      </w:r>
      <w:r w:rsid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 </w:t>
      </w: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ІМЗ ім. Є.О. Патона.</w:t>
      </w:r>
    </w:p>
    <w:p w:rsidR="00FF764F" w:rsidRPr="00004585" w:rsidRDefault="00FF764F" w:rsidP="000045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Інститут може мати штампи й бланки, зразки яких затверджуються ректором КПІ ім. Ігоря Сікорського.</w:t>
      </w:r>
    </w:p>
    <w:p w:rsidR="00FF764F" w:rsidRPr="00004585" w:rsidRDefault="00FF764F" w:rsidP="00FF764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про створення, реорганізацію, ліквідацію Інституту вводиться в дію наказом ректора КПІ ім. Ігоря Сікорського в порядку та на умовах, передбачених Статутом КПІ ім. Ігоря Сікорського й чинним законодавством України, за рішенням Вченої ради КПІ ім. Ігоря Сікорського. </w:t>
      </w:r>
    </w:p>
    <w:p w:rsidR="00FF764F" w:rsidRPr="00004585" w:rsidRDefault="00FF764F" w:rsidP="00FF764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85">
        <w:rPr>
          <w:rFonts w:ascii="Times New Roman" w:hAnsi="Times New Roman" w:cs="Times New Roman"/>
          <w:color w:val="000000" w:themeColor="text1"/>
          <w:sz w:val="28"/>
          <w:szCs w:val="28"/>
        </w:rPr>
        <w:t>У своїй діяльності Інститут керується Конституцією України, законами та іншими нормативно-правовими актами України, Статутом КПІ ім. Ігоря Сікорського, нормативною базою КПІ ім. Ігоря Сікорського, Правилами внутрішнього розпорядку КПІ ім. Ігоря Сікорського та цим положенням.</w:t>
      </w:r>
    </w:p>
    <w:p w:rsidR="00FF764F" w:rsidRPr="00285FF2" w:rsidRDefault="00FF764F" w:rsidP="00292A9F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292A9F" w:rsidRDefault="00FF764F" w:rsidP="00292A9F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ОСНОВНІ НАПРЯМИ ДІЯЛЬНОСТІ ІНСТИТУТУ</w:t>
      </w:r>
    </w:p>
    <w:p w:rsidR="00FF764F" w:rsidRPr="00285FF2" w:rsidRDefault="00FF764F" w:rsidP="00292A9F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Інститут здійснює свою діяльність за такими напрямами: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Організація </w:t>
      </w:r>
      <w:proofErr w:type="spellStart"/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освітньо-науково-інноваційної</w:t>
      </w:r>
      <w:proofErr w:type="spellEnd"/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діяльності, яка забезпечує здобуття вищої освіти відповідного ступеня за обраними спеціальностями, відповідно до стандартів науки і освіти для здобувачів вищої освіти. 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Організація </w:t>
      </w:r>
      <w:proofErr w:type="spellStart"/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освітньо-науково-інноваційного</w:t>
      </w:r>
      <w:proofErr w:type="spellEnd"/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процесу й інтеграція зусиль структурних підрозділів Інституту в забезпечення підготовки, перепідготовки та підвищення кваліфікації фахівців на інноваційній моделі відповідно до вимог високотехнологічної економіки України, Національної </w:t>
      </w: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академії наук України, стандартів вищої освіти. Організація післядипломної підготовки фахівців та підготовчих курсів для вступу до КПІ ім. Ігоря Сікорського.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практичної підготовки осіб, які навчаються в Інституті, шляхом проходження ними виробничої практики на високотехнологічних підприємствах України, в установах й організаціях НАН України згідно з укладеними КПІ ім. Ігоря Сікорського договорами або у його структурних підрозділах, що забезпечують практичну підготовку.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творчої діяльності учасників </w:t>
      </w:r>
      <w:proofErr w:type="spellStart"/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освітньо-науково-інноваційного</w:t>
      </w:r>
      <w:proofErr w:type="spellEnd"/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процесу. Збереження й  примноження моральних, культурних, наукових цінностей і досягнень суспільства.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підготовки аспірантів і докторантів, фахівців інноваційного типу, формування сучасного наукового кадрового потенціалу, здатного забезпечити розробку, та впровадження інноваційних наукових розробок.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стажування й підвищення кваліфікації науково-педагогічних  та інших працівників.</w:t>
      </w:r>
    </w:p>
    <w:p w:rsidR="00FF764F" w:rsidRPr="00292A9F" w:rsidRDefault="00FF764F" w:rsidP="00292A9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F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й проведення наукових досліджень як основи для підготовки фахівців в КПІ ім. Ігоря Сікорського дослідницького типу.</w:t>
      </w:r>
    </w:p>
    <w:p w:rsidR="00FF764F" w:rsidRPr="00C624EB" w:rsidRDefault="00FF764F" w:rsidP="00C624EB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285FF2" w:rsidRDefault="00FF764F" w:rsidP="00C624EB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ФУНКЦІЇ ІНСТИТУТУ</w:t>
      </w:r>
    </w:p>
    <w:p w:rsidR="00FF764F" w:rsidRPr="00C624EB" w:rsidRDefault="00FF764F" w:rsidP="00C624EB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Інститут виконує такі функції:</w:t>
      </w:r>
    </w:p>
    <w:p w:rsidR="00FF764F" w:rsidRPr="00285FF2" w:rsidRDefault="00FF764F" w:rsidP="00FF764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 сфері освітнього процесу: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визначає форми організації освітнього процесу, провадить освітній процес й проводить виховну роботу зі здобувачами вищої освіти;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організовує видання навчально-методичної літератури;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спільно з партнерами з НАН України, високотехнологічних підприємств організовує розробляє навчальні плани, програми дисциплін і робочі програми кредитних модулів;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формує розкладу занять спільно з відповідними структурними підрозділами КПІ ім. Ігоря Сікорського;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профорієнтаційну роботу й бере участь в організації роботи підготовчих курсів для вступу до КПІ ім. Ігоря Сікорського;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організовує підвищення кваліфікації й стажування науковців, науково-педагогічних працівників, здобувачів вищої освіти у закладах вищої освіти, відповідних наукових, </w:t>
      </w:r>
      <w:proofErr w:type="spellStart"/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освітньо-наукових</w:t>
      </w:r>
      <w:proofErr w:type="spellEnd"/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установах та високотехнологічних підприємствах;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підвищує кваліфікацію й проводить стажування працівників оборонно-промислового комплексу та інших галузей промисловості;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спільно з структурними підрозділами КПІ ім. Ігоря Сікорського розробляє й узгоджує програми післядипломної освіти, навчальні плани, </w:t>
      </w: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програми навчальних дисциплін тощо;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розробляє й впроваджує нові методики дистанційного навчання з використанням різних інформаційних ресурсів для вдосконалення освітнього процесу;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розробляє й впроваджує дуальну освіту з використанням можливостей підприємств та організацій-партнерів із застосуванням принципів цільової підготовки фахівців для них;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розробляє й впроваджує системи академічної мобільності здобувачів вищої освіти з використанням можливостей закладів вищої освіти.</w:t>
      </w:r>
    </w:p>
    <w:p w:rsidR="00FF764F" w:rsidRPr="00C624EB" w:rsidRDefault="00FF764F" w:rsidP="00C624EB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285FF2" w:rsidRDefault="00FF764F" w:rsidP="00FF764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</w:pPr>
      <w:r w:rsidRPr="00285FF2">
        <w:rPr>
          <w:rFonts w:ascii="Times New Roman" w:hAnsi="Times New Roman" w:cs="Times New Roman"/>
          <w:b/>
          <w:i/>
          <w:iCs/>
          <w:color w:val="000000" w:themeColor="text1"/>
          <w:spacing w:val="2"/>
          <w:w w:val="105"/>
          <w:sz w:val="28"/>
          <w:szCs w:val="28"/>
        </w:rPr>
        <w:t xml:space="preserve">у </w:t>
      </w:r>
      <w:r w:rsidRPr="00285FF2"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  <w:t>сфері</w:t>
      </w:r>
      <w:r w:rsidRPr="00285FF2">
        <w:rPr>
          <w:rFonts w:ascii="Times New Roman" w:hAnsi="Times New Roman" w:cs="Times New Roman"/>
          <w:b/>
          <w:i/>
          <w:iCs/>
          <w:color w:val="000000" w:themeColor="text1"/>
          <w:spacing w:val="-18"/>
          <w:w w:val="105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  <w:t>організаційно-виховної діяльності: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організовує виховну роботу зі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здобувачами вищої освіти, зокрема тими, що мешкають у закріплених за Інститутом гуртожитках; </w:t>
      </w:r>
    </w:p>
    <w:p w:rsidR="00FF764F" w:rsidRPr="00285FF2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пошук, відбір, учасників освітнього процесу з метою їх залучення до навчання за різними формами;</w:t>
      </w:r>
    </w:p>
    <w:p w:rsidR="00FF764F" w:rsidRPr="00C624EB" w:rsidRDefault="00FF764F" w:rsidP="00C624EB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створює й супроводжує сайт Інституту та інших інформаційних ресурсів у доменній зоні </w:t>
      </w:r>
      <w:proofErr w:type="spellStart"/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kpi</w:t>
      </w:r>
      <w:proofErr w:type="spellEnd"/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24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C624EB">
        <w:rPr>
          <w:rFonts w:ascii="Times New Roman" w:hAnsi="Times New Roman" w:cs="Times New Roman"/>
          <w:color w:val="000000" w:themeColor="text1"/>
          <w:sz w:val="28"/>
          <w:szCs w:val="28"/>
        </w:rPr>
        <w:t>а КПІ ім. Ігоря Сікорського.</w:t>
      </w:r>
    </w:p>
    <w:p w:rsidR="00FF764F" w:rsidRPr="00C624EB" w:rsidRDefault="00FF764F" w:rsidP="00C624EB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C624EB" w:rsidRDefault="00FF764F" w:rsidP="00C624EB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</w:pPr>
      <w:r w:rsidRPr="00C624EB"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  <w:t>у сфері наукової та інноваційної діяльності: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 високоефективну наукову й інноваційну діяльність Інституту через проведення досліджень за передовими напрямами розвитку науки і техніки, напрямами інноваційної діяльності й затвердженими тематичними напрямами МОН України;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організовує підготовку наукових кадрів вищої кваліфікації за фундаментальними, природничими й інженерними напрямами із залученням до наукового керівництва магістрами й аспірантами провідних учених КПІ ім. Ігоря Сікорського, академічних інститутів і навчальних підрозділів організацій-партнерів;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залучає до дослідницької діяльності здобувачів вищої освіти;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формує наукову тематику за науковими напрямами; освоює нові програмні продукти і методи досліджень;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організовує участь в розвитку інноваційних структур на базі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КПІ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ім.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горя Сікорського (наукового парку, технопарку, бізнес-інкубаторів) за науковими напрямами Інституту;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сприяє створенню об’єктів права інтелектуальної власності й  захисту права інтелектуальної власності;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комерціалізацію інноваційних розробок Інституту, зокрема через інноваційне середовище наукового парку «Київська політехніка»;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організовує виконання міжнародних наукових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проєктів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програм, грантів, договорів на замовлення іноземних організацій та компаній;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розширює присутність наукових видань і наукових публікацій 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працівників Інституту в журналах і матеріалах конференцій, що входять до міжнародних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наукометричних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 даних (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тощо), а також здійснює організаційні і методичні заходи із метою збільшення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цитованості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наукових праць учених КПІ ім. Ігоря Сікорського;</w:t>
      </w:r>
    </w:p>
    <w:p w:rsidR="00FF764F" w:rsidRPr="00CE6459" w:rsidRDefault="00FF764F" w:rsidP="00CE6459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CE6459" w:rsidRDefault="00FF764F" w:rsidP="00FF764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</w:pPr>
      <w:r w:rsidRPr="00CE6459"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  <w:t>у сфері  міжнародної діяльності: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здійснює підготовку (спільно з департаментом міжнародного співробітництва КПІ ім. Ігоря Сікорського) договорів про співпрацю з </w:t>
      </w:r>
      <w:r w:rsidRPr="002F2FD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структурними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підрозділами зарубіжних закладів вищої освіти та організація їх виконання;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підготовку й реалізує щорічні робочі плани співробітництва з структурними підрозділами зарубіжних університетів-партнерів;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здійснює міжнародну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проєктно-грантову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діяльність, організовує роботу міжнародного офісу Інституту, призначення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проєктних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менеджерів;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організовує перебування на рівні Інституту іноземних гостей, делегацій у межах затверджуваних кошторисів;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надає пропозиції щодо участі Інституту в загально-університетських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проєктах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міжвузівських угодах;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організовує й бере участь у міжнародних конференціях, конкурсах, програмах, фондах із метою отримання фінансування на освітні та наукові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проєкти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, на проведення міжнародних конференцій;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організовує набір й навчання іноземних громадян;</w:t>
      </w:r>
    </w:p>
    <w:p w:rsidR="00FF764F" w:rsidRPr="00285FF2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створює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спільні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іноземними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(факультети,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лабораторії, інститути,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наукові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групи,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редакційні колективи,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консорціуми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тощо);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 членство в міжнародних профільних організаціях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напряму діяльності Інституту;</w:t>
      </w:r>
    </w:p>
    <w:p w:rsidR="00CE6459" w:rsidRPr="00CE6459" w:rsidRDefault="00CE6459" w:rsidP="00CE6459">
      <w:pPr>
        <w:pStyle w:val="a3"/>
        <w:widowControl w:val="0"/>
        <w:tabs>
          <w:tab w:val="left" w:pos="1134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CE6459" w:rsidRDefault="00FF764F" w:rsidP="00CE645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</w:pPr>
      <w:r w:rsidRPr="00CE6459">
        <w:rPr>
          <w:rFonts w:ascii="Times New Roman" w:hAnsi="Times New Roman" w:cs="Times New Roman"/>
          <w:b/>
          <w:i/>
          <w:iCs/>
          <w:color w:val="000000" w:themeColor="text1"/>
          <w:w w:val="105"/>
          <w:sz w:val="28"/>
          <w:szCs w:val="28"/>
        </w:rPr>
        <w:t>у сфері фінансово-господарської діяльності:</w:t>
      </w:r>
    </w:p>
    <w:p w:rsidR="00FF764F" w:rsidRPr="00285FF2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матеріально-технічне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 Інституту;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готує </w:t>
      </w:r>
      <w:proofErr w:type="spellStart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проєкти</w:t>
      </w:r>
      <w:proofErr w:type="spellEnd"/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договорів про надання освітніх послуг, договорів із підприємствами, установами й організаціями про проходження практичної підготовки студентів; договорів про співпрацю з організаціями, установами та підприємствами;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складає й подає на затвердження кошторис видатків спеціального фонду Державного бюджету України;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розробляє відповідно до цінової політики КПІ ім. Ігоря Сікорського пропозиції щодо диференційованої цінової політики Інституту з урахуванням мови навчання (українська, англійська тощо), зокрема щодо встановлення плати за навчання в Інституті;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інформаційно-рекламну діяльність щодо завдань і функцій Інституту;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складає бухгалтерську й податкову звітність, що є складовою обліку та звітності КПІ ім. Ігоря Сікорського.</w:t>
      </w:r>
    </w:p>
    <w:p w:rsidR="00FF764F" w:rsidRPr="00CE6459" w:rsidRDefault="00FF764F" w:rsidP="00CE64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Інститут виконує інші функції, що випливають із покладених на нього завдань.</w:t>
      </w:r>
    </w:p>
    <w:p w:rsidR="00FF764F" w:rsidRPr="00CE6459" w:rsidRDefault="00FF764F" w:rsidP="00CE64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Для виконання функцій і реалізації прав, передбачених цим положенням, Інститут взаємодіє з усіма структурними підрозділами КПІ ім. Ігоря Сікорського в частині, що належить до його повноважень.</w:t>
      </w:r>
    </w:p>
    <w:p w:rsidR="00FF764F" w:rsidRPr="00CE6459" w:rsidRDefault="00FF764F" w:rsidP="00CE64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64F" w:rsidRPr="00CE6459" w:rsidRDefault="00FF764F" w:rsidP="00CE6459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Й ОРГАНИ УПРАВЛІННЯ ІНСТИТУТОМ 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До організаційної структури Інституту входять: кафедри, навчально-наукові центри, науково-дослідні центри, лабораторії, які провадять освітню діяльність і здійснюють наукові дослідження.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В Інституті можуть створюватися робочі й дорадчі органи, що діють відповідно до затверджених положень.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Для координації діяльності Інституту і сприяння його стратегічному, збалансованому розвитку у відповідності до глобальних тенденцій національної та світової економіки створюється Наглядова рада із представників інститутів Національної академії наук України, високотехнологічних підприємств, представників КПІ ім. Ігоря Сікорського тощо.</w:t>
      </w:r>
    </w:p>
    <w:p w:rsidR="00FF764F" w:rsidRPr="00285FF2" w:rsidRDefault="00FF764F" w:rsidP="00FF764F">
      <w:pPr>
        <w:pStyle w:val="ad"/>
        <w:tabs>
          <w:tab w:val="left" w:pos="1182"/>
        </w:tabs>
        <w:spacing w:line="312" w:lineRule="auto"/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285FF2">
        <w:rPr>
          <w:rFonts w:cs="Times New Roman"/>
          <w:color w:val="000000" w:themeColor="text1"/>
          <w:sz w:val="28"/>
          <w:szCs w:val="28"/>
        </w:rPr>
        <w:t>Наглядова рада напрацьовує пропозиції щодо стратегій розвитку Інституту і організації його діяльності, удосконалення змісту освітніх програм, визначення головних перспективних напрямів наукових досліджень, технологій та інновацій, щодо структури Інституту</w:t>
      </w:r>
      <w:r w:rsidRPr="00652571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та </w:t>
      </w:r>
      <w:r w:rsidRPr="00285FF2">
        <w:rPr>
          <w:rFonts w:cs="Times New Roman"/>
          <w:color w:val="000000" w:themeColor="text1"/>
          <w:sz w:val="28"/>
          <w:szCs w:val="28"/>
        </w:rPr>
        <w:t xml:space="preserve">кадрових питань, а також щодо взаємодії з органами державного управління, стратегічними галузями виробництва і стратегічними підприємствами, заслуховує звіти директора </w:t>
      </w:r>
      <w:r>
        <w:rPr>
          <w:rFonts w:cs="Times New Roman"/>
          <w:color w:val="000000" w:themeColor="text1"/>
          <w:sz w:val="28"/>
          <w:szCs w:val="28"/>
        </w:rPr>
        <w:t>і оцінює його діяльність.</w:t>
      </w:r>
    </w:p>
    <w:p w:rsidR="00FF764F" w:rsidRPr="00285FF2" w:rsidRDefault="00FF764F" w:rsidP="00FF764F">
      <w:pPr>
        <w:pStyle w:val="ad"/>
        <w:tabs>
          <w:tab w:val="left" w:pos="1182"/>
        </w:tabs>
        <w:spacing w:line="312" w:lineRule="auto"/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285FF2">
        <w:rPr>
          <w:rFonts w:cs="Times New Roman"/>
          <w:color w:val="000000" w:themeColor="text1"/>
          <w:sz w:val="28"/>
          <w:szCs w:val="28"/>
        </w:rPr>
        <w:t>Склад Наглядової ради Інституту та її повноваження затверджується наказом ректора</w:t>
      </w:r>
      <w:r w:rsidRPr="00285FF2">
        <w:rPr>
          <w:rFonts w:eastAsiaTheme="minorEastAsia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cs="Times New Roman"/>
          <w:color w:val="000000" w:themeColor="text1"/>
          <w:sz w:val="28"/>
          <w:szCs w:val="28"/>
        </w:rPr>
        <w:t>КПІ ім. Ігоря Сікорського.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Інституту підпорядкований ректору КПІ ім. Ігоря Сікорського, а також першому проректору й  проректорам у межах їх повноважень і діє на підставі чинного законодавства України, нормативної бази КПІ ім. Ігоря Сікорського та цього положення. 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Інституту здійснює керівництво Інститутом. Розпорядження директора щодо діяльності Інституту є обов’язковими для виконання всіма учасниками освітнього процесу Інституту й можуть бути скасовані ректором КПІ ім. Ігоря Сікорського, якщо вони суперечать законодавству, Статуту КПІ ім. Ігоря Сікорського чи завдають шкоди інтересам КПІ ім. Ігоря Сікорського.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Інституту входить до складу Вченої ради КПІ ім. Ігоря Сікорського та вводить у дію своїми розпорядженнями рішення Вченої ради Інституту.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разі відсутності директора його повноваження виконує особа, призначена  в установленому порядку.</w:t>
      </w:r>
    </w:p>
    <w:p w:rsidR="00FF764F" w:rsidRPr="00285FF2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звільнений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посади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ректором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результатами звіту перед Наглядовою Радою Інституту та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поданням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Вченої</w:t>
      </w: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ради КПІ ім. Ігоря Сікорського на підставах, визначених законодавством про працю. Пропозиція про звільнення директора вноситься до органу громадського самоврядування Інституту за поданням Наглядової Ради і схвалюється не менш як двома третинами голосів статутного складу Вченої ради Інституту.</w:t>
      </w:r>
    </w:p>
    <w:p w:rsidR="00FF764F" w:rsidRPr="00CE6459" w:rsidRDefault="00FF764F" w:rsidP="00CE6459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459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Заступники директора Інституту призначаються наказом ректора КПІ ім. Ігоря Сікорського за поданням директора Інституту.</w:t>
      </w:r>
    </w:p>
    <w:p w:rsidR="00FF764F" w:rsidRPr="008B35EE" w:rsidRDefault="00FF764F" w:rsidP="00FF764F">
      <w:pPr>
        <w:pStyle w:val="ad"/>
        <w:tabs>
          <w:tab w:val="left" w:pos="1302"/>
        </w:tabs>
        <w:spacing w:line="276" w:lineRule="auto"/>
        <w:ind w:left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764F" w:rsidRPr="001901DF" w:rsidRDefault="00FF764F" w:rsidP="001901DF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ПОВНОВАЖЕННЯ ТА ВІДПОВІДАЛЬНІСТЬ ДИРЕКТОРА ІНСТИТУТУ</w:t>
      </w:r>
    </w:p>
    <w:p w:rsidR="00FF764F" w:rsidRPr="001901DF" w:rsidRDefault="00FF764F" w:rsidP="001901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Організовує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нституту</w:t>
      </w: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основних</w:t>
      </w: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Інституту, зокрема :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роботу структурних підрозділів Інституту з метою провадження освітньої, наукової, міжнародної та іншої діяльності;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матеріально-технічне забезпечення освітнього процесу;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роботу з профорієнтації й набору здобувачів вищої освіти на 1 курс Інституту та переведення їх на наступні курси;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перепідготовку й підвищення кваліфікації фахівців відповідно до стандартів освіти, проведення підготовчих курсів для вступу до КПІ ім. Ігоря Сікорського, а також післядипломну освіту та післядипломну підготовку;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практичну підготовку осіб, які навчаються в Інституті, шляхом проходження ними практики на підприємствах, в установах й  організаціях згідно з укладеними КПІ ім. Ігоря Сікорського договорами або в його структурних підрозділах, що забезпечують практичну підготовку;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умов для підвищення кваліфікації й стажування науково-педагогічних та інших працівників Інституту;</w:t>
      </w:r>
    </w:p>
    <w:p w:rsidR="00FF764F" w:rsidRPr="00285FF2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роботу стипендіальної комісії Інституту;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здійснення наукової діяльності структурними підрозділами Інституту, зокрема  щодо забезпечення </w:t>
      </w:r>
      <w:proofErr w:type="spellStart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науково­дослідної</w:t>
      </w:r>
      <w:proofErr w:type="spellEnd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 наукових досліджень;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Інституту в міжнародній </w:t>
      </w:r>
      <w:proofErr w:type="spellStart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проєктно-грантовій</w:t>
      </w:r>
      <w:proofErr w:type="spellEnd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роботу Інституту, пов’язану з навчанням і перебуванням іноземних громадян в КПІ ім. Ігоря Сікорського (рівень організації навчального процесу, якість знань і кваліфікацій, виховну роботу, </w:t>
      </w:r>
      <w:proofErr w:type="spellStart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позааудиторні</w:t>
      </w:r>
      <w:proofErr w:type="spellEnd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 роботи з іноземними громадянами);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підготовку </w:t>
      </w:r>
      <w:proofErr w:type="spellStart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проєктів</w:t>
      </w:r>
      <w:proofErr w:type="spellEnd"/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господарських договорів, погоджує  й організовує їх виконання;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виховну роботу в Інституті, зокрема в закріплених за Інститутом </w:t>
      </w: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гуртожитках;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культурно-масову роботу учасників освітнього процесу;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заходи щодо утримання майна, що закріплене за Інститутом, у належному технічному стані;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роботу з розроблення й  впровадження планів розвитку Інституту;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й  супроводження сайту Інституту;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інформаційно-рекламну діяльність;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фінансову й господарську діяльність Інституту, зокрема вирішує питання фінансово-господарського забезпечення життєдіяльності Інституту, його матеріально-технічного забезпечення й розвитку матеріальної бази в межах затверджених кошторисів Інституту та КПІ ім. Ігоря Сікорського;</w:t>
      </w:r>
    </w:p>
    <w:p w:rsidR="00FF764F" w:rsidRPr="00D80A48" w:rsidRDefault="00FF764F" w:rsidP="00D80A48">
      <w:pPr>
        <w:pStyle w:val="a3"/>
        <w:widowControl w:val="0"/>
        <w:numPr>
          <w:ilvl w:val="2"/>
          <w:numId w:val="30"/>
        </w:numPr>
        <w:tabs>
          <w:tab w:val="left" w:pos="156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48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встановлених лімітів використання Інститутом електричної, теплової енергії й води, дотримання внутрішніх нормативів.</w:t>
      </w:r>
    </w:p>
    <w:p w:rsidR="00FF764F" w:rsidRPr="001901DF" w:rsidRDefault="00FF764F" w:rsidP="001901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>Видає розпорядження щодо діяльності Інституту, які є обов’язковими для виконання всіма працівниками Інституту й можуть бути скасовані рішенням ректора КПІ ім. Ігоря Сікорського.</w:t>
      </w:r>
    </w:p>
    <w:p w:rsidR="00FF764F" w:rsidRPr="00285FF2" w:rsidRDefault="00FF764F" w:rsidP="001901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результати діяльності Інституту перед ректором КПІ ім. Ігоря Сікорського або уповноваженим ним органом (особою).</w:t>
      </w:r>
    </w:p>
    <w:p w:rsidR="00FF764F" w:rsidRPr="001901DF" w:rsidRDefault="00FF764F" w:rsidP="001901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>Готує:</w:t>
      </w:r>
    </w:p>
    <w:p w:rsidR="00FF764F" w:rsidRPr="003722CF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2CF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 щодо резерву кадрів;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4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кошториси розрахунків (за винятком бюджетної тематики) зі співвиконавцями робіт, закупівлю матеріалів і спеціального обладнання, оформлення відряджень, замовлення інших послуг згідно з кошторисами.</w:t>
      </w:r>
    </w:p>
    <w:p w:rsidR="00FF764F" w:rsidRPr="00285FF2" w:rsidRDefault="00FF764F" w:rsidP="001901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>Розподіляє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функціональні обов’язки працівників і затверджує їх посадові інструкції (крім інструкції завідувача кафедри).</w:t>
      </w:r>
    </w:p>
    <w:p w:rsidR="00FF764F" w:rsidRPr="001901DF" w:rsidRDefault="00FF764F" w:rsidP="001901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DF">
        <w:rPr>
          <w:rFonts w:ascii="Times New Roman" w:hAnsi="Times New Roman" w:cs="Times New Roman"/>
          <w:color w:val="000000" w:themeColor="text1"/>
          <w:sz w:val="28"/>
          <w:szCs w:val="28"/>
        </w:rPr>
        <w:t>Здійснює: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36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державного замовлення та інших договірних зобов’язань КПІ ім. Ігоря Сікорського в межах освітньої діяльності Інституту;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9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якістю роботи працівників Інституту, зокрема викладачів.</w:t>
      </w:r>
    </w:p>
    <w:p w:rsidR="00FF764F" w:rsidRPr="00896EDF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Забезпечує: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координацію й контроль за виконанням доручень, робочих планів тощо, які видані чи сформовані на виконання основних завдань і функцій Інституту, визначених цим положенням;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додержання вимог законодавства, Статуту КПІ ім. Ігоря Сікорського й нормативної бази КПІ ім. Ігоря Сікорського та умов колективного договору КПІ ім. Ігоря Сікорського;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підготовку наукових кадрів вищої кваліфікації (кандидатів і докторів наук) відповідно до планів, затверджених Вченою радою Інституту і його структурними підрозділами;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подачу на затвердження підготовлених керівниками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проєктів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договорів і кошторисів за державними й міжнародними науково-технічними програмами,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проєктами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Національного фонду досліджень, державних контрактів і здійснює контроль за використанням коштів структурними підрозділами Інституту згідно з затвердженими кошторисами;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 замовлення документів про освіту;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умов для здійснення громадського контролю за діяльністю Інституту;</w:t>
      </w:r>
    </w:p>
    <w:p w:rsidR="00FF764F" w:rsidRPr="00285FF2" w:rsidRDefault="00FF764F" w:rsidP="007278B8">
      <w:pPr>
        <w:pStyle w:val="a3"/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умов для збереження інформації з обмеженим доступом;</w:t>
      </w:r>
    </w:p>
    <w:p w:rsidR="00FF764F" w:rsidRPr="00285FF2" w:rsidRDefault="00FF764F" w:rsidP="007278B8">
      <w:pPr>
        <w:pStyle w:val="a3"/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співпрацю Інституту з закладами освіти, науковими установами та іншими юридичними особами, зокрема міжнародними організаціями;</w:t>
      </w:r>
    </w:p>
    <w:p w:rsidR="00FF764F" w:rsidRPr="00285FF2" w:rsidRDefault="00FF764F" w:rsidP="007278B8">
      <w:pPr>
        <w:pStyle w:val="a3"/>
        <w:widowControl w:val="0"/>
        <w:numPr>
          <w:ilvl w:val="2"/>
          <w:numId w:val="20"/>
        </w:numPr>
        <w:tabs>
          <w:tab w:val="left" w:pos="1526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виплату заробітної плати з коштів, отриманих за виконання наукової тематики (розробок), відповідно до кошторису й нормативів, затверджених ректором КПІ ім. Ігоря Сікорського;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Інституту в налагодженні міжнародних зв’язків і провадженні міжнародної діяльності КПІ ім. Ігоря Сікорського; 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навчальних планів і програм;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Інститутом ліцензійних умов надання освітніх послуг у сфері вищої освіти;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сприяння підтриманню належних соціально-побутових умов проживання здобувачів вищої освіти в  гуртожитках;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на кожному робочому місці належних умов праці відповідно до вимог законодавства, а також додержання прав працівників, гарантованих законодавством про працю;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положень законодавства щодо додержання прав і законних інтересів осіб з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інвалідністю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31"/>
          <w:tab w:val="left" w:pos="2862"/>
          <w:tab w:val="left" w:pos="4104"/>
          <w:tab w:val="left" w:pos="5414"/>
          <w:tab w:val="left" w:pos="6912"/>
          <w:tab w:val="left" w:pos="8503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новітніх напрямів діяльності Інституту;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31"/>
          <w:tab w:val="left" w:pos="2891"/>
          <w:tab w:val="left" w:pos="5040"/>
          <w:tab w:val="left" w:pos="6883"/>
          <w:tab w:val="left" w:pos="8499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інформаційного забезпечення Інституту і його підрозділів;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трудової й  штатно-фінансової дисципліни;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цільове й ефективне використання бюджетних коштів; раціональне використання основних фондів, трудових, матеріальних і  фінансових ресурсів;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34"/>
          <w:tab w:val="left" w:pos="3305"/>
          <w:tab w:val="left" w:pos="4500"/>
          <w:tab w:val="left" w:pos="6116"/>
          <w:tab w:val="left" w:pos="8111"/>
          <w:tab w:val="left" w:pos="860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складання й подання достовірної бухгалтерської та податкової звітності;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складання й подання на затвердження кошторису видатків спеціального фонду державного бюджету та штатного розпису за рахунок власних надходжень Інституту;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фінансового плану (кошторису);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умови для здійснення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своєчасних розрахунків із підприємствами, установами й організаціями відповідно до умов укладених договорів;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7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встановлених завдань, планової й договірної дисципліни, досягнення фінансово-економічних показників, передбачених кошторисом і відповідними планами;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0"/>
          <w:tab w:val="left" w:pos="2981"/>
          <w:tab w:val="left" w:pos="4374"/>
          <w:tab w:val="left" w:pos="6055"/>
          <w:tab w:val="left" w:pos="6537"/>
          <w:tab w:val="left" w:pos="7747"/>
          <w:tab w:val="left" w:pos="8791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підготовку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проєктів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договорів (контрактів); 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16"/>
          <w:tab w:val="left" w:pos="2873"/>
          <w:tab w:val="left" w:pos="4781"/>
          <w:tab w:val="left" w:pos="7945"/>
          <w:tab w:val="left" w:pos="9705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Інституту в 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загальноуніверситетських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проєктах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заходах;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2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на ринку освітніх і наукових послуг, зокрема в глобальній мережі Інтернет, цілісного позитивного іміджу Інституту як структурного підрозділу КПІ ім. Ігоря Сікорського, здатного конкурувати на міжнародному ринку освітніх і  наукових послуг;</w:t>
      </w:r>
    </w:p>
    <w:p w:rsidR="00FF764F" w:rsidRPr="00285FF2" w:rsidRDefault="00FF764F" w:rsidP="003722CF">
      <w:pPr>
        <w:pStyle w:val="a3"/>
        <w:widowControl w:val="0"/>
        <w:numPr>
          <w:ilvl w:val="2"/>
          <w:numId w:val="20"/>
        </w:numPr>
        <w:tabs>
          <w:tab w:val="left" w:pos="1520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дотримання законодавства України, зокрема трудового законодавства, </w:t>
      </w:r>
      <w:proofErr w:type="spellStart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сфері фінансово-господарської діяльності, законодавства з охорони навколишнього природного середовища, охорони праці, техніки безпеки, виробничої санітарії, гігієни праці, протипожежного захисту;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працівниками й особами, що навчаються, нормативної бази КПІ ім. Ігоря Сікорського;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своєчасне ознайомлення працівників Інституту з їх посадовими інструкціями, Статутом КПІ ім. Ігоря Сікорського, Правилами внутрішнього розпорядку КПІ ім. Ігоря Сікорського,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Антикорупційною програмою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КПІ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ім.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Ігоря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Сікорсь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та 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цим положенням.</w:t>
      </w:r>
    </w:p>
    <w:p w:rsidR="00FF764F" w:rsidRPr="00896EDF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Сприяє: 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8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здійсненню міжнародного співробітництва КПІ ім. Ігоря Сікорського;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8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виконанню показників ефективності використання й  збереження державного майна;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8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створенню необхідних умов для здобуття вищої освіти особами з інвалідністю;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587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недопущенню виникнення заборгованості щодо заробітної плати за спожиті комунальні послуги й дотримання споживання їх у межах доведених лімітів;</w:t>
      </w:r>
    </w:p>
    <w:p w:rsidR="00FF764F" w:rsidRPr="00285FF2" w:rsidRDefault="00FF764F" w:rsidP="003722CF">
      <w:pPr>
        <w:pStyle w:val="5"/>
        <w:numPr>
          <w:ilvl w:val="2"/>
          <w:numId w:val="20"/>
        </w:numPr>
        <w:tabs>
          <w:tab w:val="left" w:pos="1634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t>проведенню атестації робочих місць;</w:t>
      </w:r>
    </w:p>
    <w:p w:rsidR="00FF764F" w:rsidRPr="00285FF2" w:rsidRDefault="00FF764F" w:rsidP="003722CF">
      <w:pPr>
        <w:widowControl w:val="0"/>
        <w:numPr>
          <w:ilvl w:val="2"/>
          <w:numId w:val="20"/>
        </w:numPr>
        <w:tabs>
          <w:tab w:val="left" w:pos="163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роботі служб експлуатації навчальних корпусів й організовує контроль виконання ремонтних робіт на закріплених за </w:t>
      </w:r>
      <w:r w:rsidRPr="002F2FD0">
        <w:rPr>
          <w:rFonts w:ascii="Times New Roman" w:hAnsi="Times New Roman" w:cs="Times New Roman"/>
          <w:color w:val="000000" w:themeColor="text1"/>
          <w:sz w:val="28"/>
          <w:szCs w:val="28"/>
        </w:rPr>
        <w:t>Інститутом об’єктах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64F" w:rsidRPr="00285FF2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Створює:</w:t>
      </w:r>
    </w:p>
    <w:p w:rsidR="00FF764F" w:rsidRPr="007278B8" w:rsidRDefault="00FF764F" w:rsidP="007278B8">
      <w:pPr>
        <w:pStyle w:val="a3"/>
        <w:numPr>
          <w:ilvl w:val="2"/>
          <w:numId w:val="20"/>
        </w:numPr>
        <w:tabs>
          <w:tab w:val="left" w:pos="1627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B8">
        <w:rPr>
          <w:rFonts w:ascii="Times New Roman" w:hAnsi="Times New Roman" w:cs="Times New Roman"/>
          <w:color w:val="000000" w:themeColor="text1"/>
          <w:sz w:val="28"/>
          <w:szCs w:val="28"/>
        </w:rPr>
        <w:t>умови для діяльності органів студентського самоврядування, організацій профспілок КПІ ім. Ігоря Сікорського, громадських організацій, які діють в КПІ ім. Ігоря Сікорського;</w:t>
      </w:r>
    </w:p>
    <w:p w:rsidR="00FF764F" w:rsidRPr="00285FF2" w:rsidRDefault="00FF764F" w:rsidP="007278B8">
      <w:pPr>
        <w:pStyle w:val="a3"/>
        <w:numPr>
          <w:ilvl w:val="2"/>
          <w:numId w:val="20"/>
        </w:numPr>
        <w:tabs>
          <w:tab w:val="left" w:pos="1627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умови для професійного зростання учасників освітнього процесу й працівників Інституту, задоволення потреб особистості в інтелектуальному, культурному, моральному та фізичному розвитку;</w:t>
      </w:r>
    </w:p>
    <w:p w:rsidR="00FF764F" w:rsidRPr="00285FF2" w:rsidRDefault="00FF764F" w:rsidP="007278B8">
      <w:pPr>
        <w:pStyle w:val="a3"/>
        <w:numPr>
          <w:ilvl w:val="2"/>
          <w:numId w:val="20"/>
        </w:numPr>
        <w:tabs>
          <w:tab w:val="left" w:pos="1627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 умови для реалізації учасниками освітнього процесу їхніх здібностей і талантів.</w:t>
      </w:r>
    </w:p>
    <w:p w:rsidR="00FF764F" w:rsidRPr="00285FF2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Вживає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заходів щодо запобігання проявам хабарництва, корупції й конфлікту інтересів.</w:t>
      </w:r>
    </w:p>
    <w:p w:rsidR="00FF764F" w:rsidRPr="00896EDF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Бере участь:</w:t>
      </w:r>
    </w:p>
    <w:p w:rsidR="00FF764F" w:rsidRPr="00285FF2" w:rsidRDefault="00FF764F" w:rsidP="007278B8">
      <w:pPr>
        <w:pStyle w:val="ad"/>
        <w:numPr>
          <w:ilvl w:val="2"/>
          <w:numId w:val="20"/>
        </w:numPr>
        <w:tabs>
          <w:tab w:val="left" w:pos="1599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lastRenderedPageBreak/>
        <w:t>в організації прийому на навчання для здобуття певного рівня вищої освіти, підвищення кваліфікації, перепідготовки;</w:t>
      </w:r>
    </w:p>
    <w:p w:rsidR="00FF764F" w:rsidRPr="00285FF2" w:rsidRDefault="00FF764F" w:rsidP="007278B8">
      <w:pPr>
        <w:pStyle w:val="ad"/>
        <w:numPr>
          <w:ilvl w:val="2"/>
          <w:numId w:val="20"/>
        </w:numPr>
        <w:tabs>
          <w:tab w:val="left" w:pos="1599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t xml:space="preserve"> у формуванні програм, локальних оргкомітетів і проведенні міжнародних конференцій, семінарів щодо завдань та функцій Інституту.</w:t>
      </w:r>
    </w:p>
    <w:p w:rsidR="00FF764F" w:rsidRPr="00285FF2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Засвідчує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документи через проставлення підпису (візи). </w:t>
      </w:r>
    </w:p>
    <w:p w:rsidR="00FF764F" w:rsidRPr="00285FF2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Підписує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документи в межах наданих повноважень.</w:t>
      </w:r>
    </w:p>
    <w:p w:rsidR="00FF764F" w:rsidRPr="00285FF2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Пода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спільно з виборними органами первинних організацій профспілок працівників КПІ ім. Ігоря Сікорського й  здобувачів вищої освіти для затвердження вищому колегіальному органу громадського самоврядування Інституту Колективний договір і після затвердження </w:t>
      </w: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підписує</w:t>
      </w:r>
      <w:r w:rsidRPr="0028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його.</w:t>
      </w:r>
    </w:p>
    <w:p w:rsidR="00FF764F" w:rsidRPr="00285FF2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Формує:</w:t>
      </w:r>
    </w:p>
    <w:p w:rsidR="00FF764F" w:rsidRPr="00285FF2" w:rsidRDefault="00FF764F" w:rsidP="007278B8">
      <w:pPr>
        <w:pStyle w:val="ad"/>
        <w:numPr>
          <w:ilvl w:val="2"/>
          <w:numId w:val="20"/>
        </w:numPr>
        <w:tabs>
          <w:tab w:val="left" w:pos="1701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t>розклад занять спільно з відповідними службами КПІ ім. Ігоря Сікорського;</w:t>
      </w:r>
    </w:p>
    <w:p w:rsidR="00FF764F" w:rsidRPr="00285FF2" w:rsidRDefault="007278B8" w:rsidP="007278B8">
      <w:pPr>
        <w:pStyle w:val="ad"/>
        <w:numPr>
          <w:ilvl w:val="2"/>
          <w:numId w:val="20"/>
        </w:numPr>
        <w:tabs>
          <w:tab w:val="left" w:pos="1701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>
        <w:rPr>
          <w:rFonts w:eastAsiaTheme="minorHAnsi" w:cs="Times New Roman"/>
          <w:color w:val="000000" w:themeColor="text1"/>
          <w:sz w:val="28"/>
          <w:szCs w:val="28"/>
        </w:rPr>
        <w:t>п</w:t>
      </w:r>
      <w:r w:rsidR="00FF764F" w:rsidRPr="00285FF2">
        <w:rPr>
          <w:rFonts w:eastAsiaTheme="minorHAnsi" w:cs="Times New Roman"/>
          <w:color w:val="000000" w:themeColor="text1"/>
          <w:sz w:val="28"/>
          <w:szCs w:val="28"/>
        </w:rPr>
        <w:t>ропозиції щодо кадрового складу й штатного розпису в межах затверджених лімітів і нормативів, подає їх на затвердження в установленому порядку;</w:t>
      </w:r>
    </w:p>
    <w:p w:rsidR="00FF764F" w:rsidRPr="00285FF2" w:rsidRDefault="00FF764F" w:rsidP="007278B8">
      <w:pPr>
        <w:pStyle w:val="ad"/>
        <w:numPr>
          <w:ilvl w:val="2"/>
          <w:numId w:val="20"/>
        </w:numPr>
        <w:tabs>
          <w:tab w:val="left" w:pos="1701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t>пропозиції до складу приймальних комісій до аспірантури.</w:t>
      </w:r>
    </w:p>
    <w:p w:rsidR="00FF764F" w:rsidRPr="00896EDF" w:rsidRDefault="00FF764F" w:rsidP="00896EDF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Надає:</w:t>
      </w:r>
    </w:p>
    <w:p w:rsidR="00FF764F" w:rsidRPr="00285FF2" w:rsidRDefault="00FF764F" w:rsidP="007278B8">
      <w:pPr>
        <w:pStyle w:val="ad"/>
        <w:numPr>
          <w:ilvl w:val="2"/>
          <w:numId w:val="20"/>
        </w:numPr>
        <w:tabs>
          <w:tab w:val="left" w:pos="1701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t>пропозиції ректору КПІ ім. Ігоря Сікорського щодо прийому й звільнення з роботи, надання заохочень та накладення стягнень на працівників і здобувачів вищої освіти;</w:t>
      </w:r>
    </w:p>
    <w:p w:rsidR="00FF764F" w:rsidRPr="00285FF2" w:rsidRDefault="00FF764F" w:rsidP="007278B8">
      <w:pPr>
        <w:pStyle w:val="ad"/>
        <w:numPr>
          <w:ilvl w:val="2"/>
          <w:numId w:val="20"/>
        </w:numPr>
        <w:tabs>
          <w:tab w:val="left" w:pos="1701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285FF2">
        <w:rPr>
          <w:rFonts w:eastAsiaTheme="minorHAnsi" w:cs="Times New Roman"/>
          <w:color w:val="000000" w:themeColor="text1"/>
          <w:sz w:val="28"/>
          <w:szCs w:val="28"/>
        </w:rPr>
        <w:t xml:space="preserve"> пропозиції щодо покращення роботи й вдосконалення управління Інститутом та КПІ ім. Ігоря Сікорського.</w:t>
      </w:r>
    </w:p>
    <w:p w:rsidR="00FF764F" w:rsidRPr="00896EDF" w:rsidRDefault="00FF764F" w:rsidP="007278B8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Затверджує:</w:t>
      </w:r>
    </w:p>
    <w:p w:rsidR="00FF764F" w:rsidRPr="007278B8" w:rsidRDefault="00FF764F" w:rsidP="007278B8">
      <w:pPr>
        <w:pStyle w:val="ad"/>
        <w:numPr>
          <w:ilvl w:val="2"/>
          <w:numId w:val="20"/>
        </w:numPr>
        <w:tabs>
          <w:tab w:val="left" w:pos="1701"/>
        </w:tabs>
        <w:spacing w:line="276" w:lineRule="auto"/>
        <w:ind w:left="0" w:firstLine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7278B8">
        <w:rPr>
          <w:rFonts w:eastAsiaTheme="minorHAnsi" w:cs="Times New Roman"/>
          <w:color w:val="000000" w:themeColor="text1"/>
          <w:sz w:val="28"/>
          <w:szCs w:val="28"/>
        </w:rPr>
        <w:t xml:space="preserve">Графік </w:t>
      </w:r>
      <w:r w:rsidRPr="00285FF2">
        <w:rPr>
          <w:rFonts w:eastAsiaTheme="minorHAnsi" w:cs="Times New Roman"/>
          <w:color w:val="000000" w:themeColor="text1"/>
          <w:sz w:val="28"/>
          <w:szCs w:val="28"/>
        </w:rPr>
        <w:tab/>
      </w:r>
      <w:r w:rsidRPr="007278B8">
        <w:rPr>
          <w:rFonts w:eastAsiaTheme="minorHAnsi" w:cs="Times New Roman"/>
          <w:color w:val="000000" w:themeColor="text1"/>
          <w:sz w:val="28"/>
          <w:szCs w:val="28"/>
        </w:rPr>
        <w:t xml:space="preserve">відпусток </w:t>
      </w:r>
      <w:r w:rsidRPr="00285FF2">
        <w:rPr>
          <w:rFonts w:eastAsiaTheme="minorHAnsi" w:cs="Times New Roman"/>
          <w:color w:val="000000" w:themeColor="text1"/>
          <w:sz w:val="28"/>
          <w:szCs w:val="28"/>
        </w:rPr>
        <w:tab/>
      </w:r>
      <w:r w:rsidRPr="007278B8">
        <w:rPr>
          <w:rFonts w:eastAsiaTheme="minorHAnsi" w:cs="Times New Roman"/>
          <w:color w:val="000000" w:themeColor="text1"/>
          <w:sz w:val="28"/>
          <w:szCs w:val="28"/>
        </w:rPr>
        <w:t xml:space="preserve">працівникам </w:t>
      </w:r>
      <w:r w:rsidRPr="00285FF2">
        <w:rPr>
          <w:rFonts w:eastAsiaTheme="minorHAnsi" w:cs="Times New Roman"/>
          <w:color w:val="000000" w:themeColor="text1"/>
          <w:sz w:val="28"/>
          <w:szCs w:val="28"/>
        </w:rPr>
        <w:tab/>
      </w:r>
      <w:r w:rsidRPr="007278B8">
        <w:rPr>
          <w:rFonts w:eastAsiaTheme="minorHAnsi" w:cs="Times New Roman"/>
          <w:color w:val="000000" w:themeColor="text1"/>
          <w:sz w:val="28"/>
          <w:szCs w:val="28"/>
        </w:rPr>
        <w:t>Інституту й  своєчасно подає його до відділу кадрів КПІ ім. Ігоря Сікорського.</w:t>
      </w:r>
    </w:p>
    <w:p w:rsidR="00FF764F" w:rsidRPr="00896EDF" w:rsidRDefault="00FF764F" w:rsidP="007278B8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Оформлює відрядження працівникам Інституту за рахунок коштів спеціального фонду державного бюджету відповідно до доручення ректора.</w:t>
      </w:r>
    </w:p>
    <w:p w:rsidR="00FF764F" w:rsidRPr="00896EDF" w:rsidRDefault="00FF764F" w:rsidP="007278B8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Призначає кураторів академічних груп і щорічно заслуховує їх звіти.</w:t>
      </w:r>
    </w:p>
    <w:p w:rsidR="00FF764F" w:rsidRPr="00896EDF" w:rsidRDefault="00FF764F" w:rsidP="007278B8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Розглядає й надає відповіді на звернення юридичних і фізичних осіб із питань діяльності Інституту.</w:t>
      </w:r>
    </w:p>
    <w:p w:rsidR="00FF764F" w:rsidRPr="00896EDF" w:rsidRDefault="00FF764F" w:rsidP="007278B8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D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Інституту несе відповідальність за неналежне виконання або невиконання наданих повноважень, за правопорушення, скоєні в процесі здійснення своєї діяльності, за завдання матеріальної шкоди КПІ ім. Ігоря Сікорського і його діловому іміджу.</w:t>
      </w:r>
    </w:p>
    <w:p w:rsidR="00C10912" w:rsidRPr="00C10912" w:rsidRDefault="00C10912" w:rsidP="00C10912">
      <w:pPr>
        <w:pStyle w:val="ad"/>
        <w:spacing w:line="276" w:lineRule="auto"/>
        <w:ind w:left="720"/>
        <w:jc w:val="both"/>
        <w:rPr>
          <w:rFonts w:eastAsiaTheme="minorHAnsi" w:cs="Times New Roman"/>
          <w:color w:val="000000" w:themeColor="text1"/>
          <w:sz w:val="28"/>
          <w:szCs w:val="28"/>
        </w:rPr>
      </w:pPr>
    </w:p>
    <w:p w:rsidR="00FF764F" w:rsidRPr="00724951" w:rsidRDefault="00FF764F" w:rsidP="00724951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МАЙНО ТА КОШТИ ІНСТИТУТУ</w:t>
      </w:r>
    </w:p>
    <w:p w:rsidR="00FF764F" w:rsidRPr="00724951" w:rsidRDefault="00FF764F" w:rsidP="00724951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За Інститутом з метою забезпечення діяльності, передбаченої цим Положенням, закріплюються будівлі, споруди, частина території КПІ ім. Ігоря Сікорського, обладнання, а також інше необхідне майно й кошти.</w:t>
      </w:r>
    </w:p>
    <w:p w:rsidR="00FF764F" w:rsidRPr="00724951" w:rsidRDefault="00FF764F" w:rsidP="00724951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Джерелами фінансування Інституту є загальний та спеціальний фонди </w:t>
      </w: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Державного бюджету України:</w:t>
      </w:r>
    </w:p>
    <w:p w:rsidR="00FF764F" w:rsidRPr="00724951" w:rsidRDefault="00FF764F" w:rsidP="00724951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Бухгалтерська й податкова звітність Інституту є складовою звітності КПІ ім. Ігоря Сікорського.</w:t>
      </w:r>
    </w:p>
    <w:p w:rsidR="00C10912" w:rsidRPr="00C10912" w:rsidRDefault="00C10912" w:rsidP="008E47EC">
      <w:pPr>
        <w:pStyle w:val="ad"/>
        <w:tabs>
          <w:tab w:val="left" w:pos="1200"/>
        </w:tabs>
        <w:spacing w:line="276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</w:p>
    <w:p w:rsidR="00FF764F" w:rsidRPr="00724951" w:rsidRDefault="00FF764F" w:rsidP="00724951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ПРИПИНЕННЯ ДІЯЛЬНОСТІ ІНСТИТУТУ</w:t>
      </w:r>
    </w:p>
    <w:p w:rsidR="00FF764F" w:rsidRPr="00724951" w:rsidRDefault="00FF764F" w:rsidP="00724951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 діяльності Інституту здійснюється шляхом його реорганізації.</w:t>
      </w:r>
    </w:p>
    <w:p w:rsidR="00FF764F" w:rsidRPr="00724951" w:rsidRDefault="00FF764F" w:rsidP="00724951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 Інституту припиняється наказом ректора КПІ ім. Ігоря Сікорського в порядку та на умовах, передбачених Статутом КПІ ім. Ігоря Сікорського й чинним законодавством України, за рішенням Вченої ради КПІ ім. Ігоря Сікорського.</w:t>
      </w:r>
    </w:p>
    <w:p w:rsidR="00FF764F" w:rsidRPr="00724951" w:rsidRDefault="00FF764F" w:rsidP="00724951">
      <w:pPr>
        <w:pStyle w:val="a3"/>
        <w:widowControl w:val="0"/>
        <w:numPr>
          <w:ilvl w:val="1"/>
          <w:numId w:val="20"/>
        </w:numPr>
        <w:tabs>
          <w:tab w:val="left" w:pos="1134"/>
        </w:tabs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У разі припинення освітньої діяльності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Інституту ректор </w:t>
      </w:r>
      <w:proofErr w:type="spellStart"/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КПІ ім. Ігоря </w:t>
      </w: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Сікорсь</w:t>
      </w:r>
      <w:proofErr w:type="spellEnd"/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кого забезпечує продовження нав</w:t>
      </w:r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чання студентів в </w:t>
      </w:r>
      <w:proofErr w:type="spellStart"/>
      <w:r w:rsidR="002F2FD0">
        <w:rPr>
          <w:rFonts w:ascii="Times New Roman" w:hAnsi="Times New Roman" w:cs="Times New Roman"/>
          <w:color w:val="000000" w:themeColor="text1"/>
          <w:sz w:val="28"/>
          <w:szCs w:val="28"/>
        </w:rPr>
        <w:t>КПІ ім. Ігоря </w:t>
      </w:r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Сікорсь</w:t>
      </w:r>
      <w:proofErr w:type="spellEnd"/>
      <w:r w:rsidRPr="00724951">
        <w:rPr>
          <w:rFonts w:ascii="Times New Roman" w:hAnsi="Times New Roman" w:cs="Times New Roman"/>
          <w:color w:val="000000" w:themeColor="text1"/>
          <w:sz w:val="28"/>
          <w:szCs w:val="28"/>
        </w:rPr>
        <w:t>кого або надає можливість продовження навчання в інших закладах вищої освіти, які мають відповідні спеціальності.</w:t>
      </w:r>
    </w:p>
    <w:p w:rsidR="00FF764F" w:rsidRDefault="00FF764F" w:rsidP="00FF764F">
      <w:pPr>
        <w:pStyle w:val="ad"/>
        <w:tabs>
          <w:tab w:val="left" w:pos="1275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10912" w:rsidRDefault="00C10912" w:rsidP="00FF764F">
      <w:pPr>
        <w:pStyle w:val="ad"/>
        <w:tabs>
          <w:tab w:val="left" w:pos="1275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10912" w:rsidRPr="008E47EC" w:rsidRDefault="008E47EC" w:rsidP="00724951">
      <w:pPr>
        <w:pStyle w:val="ad"/>
        <w:tabs>
          <w:tab w:val="left" w:pos="1275"/>
          <w:tab w:val="left" w:pos="6521"/>
        </w:tabs>
        <w:spacing w:line="276" w:lineRule="auto"/>
        <w:ind w:left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Ректор </w:t>
      </w:r>
      <w:r w:rsidR="00724951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Михайло ЗГУРОВСЬКИЙ</w:t>
      </w:r>
    </w:p>
    <w:p w:rsidR="00D1643C" w:rsidRPr="004B1C45" w:rsidRDefault="00D1643C" w:rsidP="000203B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643C" w:rsidRPr="004B1C45" w:rsidSect="0000458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72" w:rsidRDefault="00183672" w:rsidP="004A4D7D">
      <w:pPr>
        <w:spacing w:after="0" w:line="240" w:lineRule="auto"/>
      </w:pPr>
      <w:r>
        <w:separator/>
      </w:r>
    </w:p>
  </w:endnote>
  <w:endnote w:type="continuationSeparator" w:id="0">
    <w:p w:rsidR="00183672" w:rsidRDefault="00183672" w:rsidP="004A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72" w:rsidRDefault="00183672" w:rsidP="004A4D7D">
      <w:pPr>
        <w:spacing w:after="0" w:line="240" w:lineRule="auto"/>
      </w:pPr>
      <w:r>
        <w:separator/>
      </w:r>
    </w:p>
  </w:footnote>
  <w:footnote w:type="continuationSeparator" w:id="0">
    <w:p w:rsidR="00183672" w:rsidRDefault="00183672" w:rsidP="004A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FD"/>
    <w:multiLevelType w:val="multilevel"/>
    <w:tmpl w:val="8EF85B6A"/>
    <w:lvl w:ilvl="0">
      <w:start w:val="6"/>
      <w:numFmt w:val="decimal"/>
      <w:lvlText w:val="%1"/>
      <w:lvlJc w:val="left"/>
      <w:pPr>
        <w:ind w:left="504" w:hanging="504"/>
      </w:pPr>
      <w:rPr>
        <w:rFonts w:ascii="Times New Roman" w:hAnsi="Times New Roman" w:hint="default"/>
      </w:rPr>
    </w:lvl>
    <w:lvl w:ilvl="1">
      <w:start w:val="14"/>
      <w:numFmt w:val="decimal"/>
      <w:lvlText w:val="%1.%2"/>
      <w:lvlJc w:val="left"/>
      <w:pPr>
        <w:ind w:left="1184" w:hanging="504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ascii="Times New Roman" w:hAnsi="Times New Roman" w:hint="default"/>
      </w:rPr>
    </w:lvl>
  </w:abstractNum>
  <w:abstractNum w:abstractNumId="1">
    <w:nsid w:val="03F74751"/>
    <w:multiLevelType w:val="multilevel"/>
    <w:tmpl w:val="771872B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3F12C2"/>
    <w:multiLevelType w:val="multilevel"/>
    <w:tmpl w:val="77E29382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5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-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36" w:hanging="2160"/>
      </w:pPr>
      <w:rPr>
        <w:rFonts w:hint="default"/>
      </w:rPr>
    </w:lvl>
  </w:abstractNum>
  <w:abstractNum w:abstractNumId="3">
    <w:nsid w:val="04B075D7"/>
    <w:multiLevelType w:val="hybridMultilevel"/>
    <w:tmpl w:val="869C93D2"/>
    <w:lvl w:ilvl="0" w:tplc="F9F609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012945"/>
    <w:multiLevelType w:val="multilevel"/>
    <w:tmpl w:val="DC5A00BE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5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5">
    <w:nsid w:val="050B36E1"/>
    <w:multiLevelType w:val="multilevel"/>
    <w:tmpl w:val="9A007D68"/>
    <w:lvl w:ilvl="0">
      <w:start w:val="1"/>
      <w:numFmt w:val="decimal"/>
      <w:lvlText w:val="%1."/>
      <w:lvlJc w:val="left"/>
      <w:pPr>
        <w:ind w:left="1532" w:hanging="828"/>
      </w:pPr>
      <w:rPr>
        <w:rFonts w:ascii="Times New Roman" w:eastAsia="Times New Roman" w:hAnsi="Times New Roman" w:hint="default"/>
        <w:b/>
        <w:bCs/>
        <w:color w:val="2F3134"/>
        <w:w w:val="93"/>
        <w:sz w:val="28"/>
        <w:szCs w:val="26"/>
      </w:rPr>
    </w:lvl>
    <w:lvl w:ilvl="1">
      <w:start w:val="1"/>
      <w:numFmt w:val="decimal"/>
      <w:lvlText w:val="%1.%2."/>
      <w:lvlJc w:val="left"/>
      <w:pPr>
        <w:ind w:left="128" w:hanging="569"/>
      </w:pPr>
      <w:rPr>
        <w:rFonts w:ascii="Times New Roman" w:eastAsia="Times New Roman" w:hAnsi="Times New Roman" w:hint="default"/>
        <w:color w:val="1C1F1F"/>
        <w:spacing w:val="14"/>
        <w:w w:val="83"/>
        <w:sz w:val="28"/>
        <w:szCs w:val="28"/>
      </w:rPr>
    </w:lvl>
    <w:lvl w:ilvl="2">
      <w:start w:val="1"/>
      <w:numFmt w:val="bullet"/>
      <w:lvlText w:val="•"/>
      <w:lvlJc w:val="left"/>
      <w:pPr>
        <w:ind w:left="248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5" w:hanging="569"/>
      </w:pPr>
      <w:rPr>
        <w:rFonts w:hint="default"/>
      </w:rPr>
    </w:lvl>
  </w:abstractNum>
  <w:abstractNum w:abstractNumId="6">
    <w:nsid w:val="0AD53DC9"/>
    <w:multiLevelType w:val="multilevel"/>
    <w:tmpl w:val="1236F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BF154C3"/>
    <w:multiLevelType w:val="hybridMultilevel"/>
    <w:tmpl w:val="0AA23B84"/>
    <w:lvl w:ilvl="0" w:tplc="5B647ABC">
      <w:start w:val="6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0C152921"/>
    <w:multiLevelType w:val="multilevel"/>
    <w:tmpl w:val="16AE58C2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E283746"/>
    <w:multiLevelType w:val="multilevel"/>
    <w:tmpl w:val="1294FE90"/>
    <w:lvl w:ilvl="0">
      <w:start w:val="6"/>
      <w:numFmt w:val="decimal"/>
      <w:lvlText w:val="%1."/>
      <w:lvlJc w:val="left"/>
      <w:pPr>
        <w:ind w:left="1142" w:hanging="432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261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379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534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652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807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961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079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2342" w:hanging="2160"/>
      </w:pPr>
      <w:rPr>
        <w:rFonts w:hint="default"/>
        <w:w w:val="105"/>
      </w:rPr>
    </w:lvl>
  </w:abstractNum>
  <w:abstractNum w:abstractNumId="10">
    <w:nsid w:val="104F54F8"/>
    <w:multiLevelType w:val="multilevel"/>
    <w:tmpl w:val="8DD83ECC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11">
    <w:nsid w:val="13EC0936"/>
    <w:multiLevelType w:val="multilevel"/>
    <w:tmpl w:val="325E8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6C556F"/>
    <w:multiLevelType w:val="hybridMultilevel"/>
    <w:tmpl w:val="F3966E98"/>
    <w:lvl w:ilvl="0" w:tplc="D72A0B54">
      <w:start w:val="6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24BD31BF"/>
    <w:multiLevelType w:val="multilevel"/>
    <w:tmpl w:val="417EE77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w w:val="95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eastAsiaTheme="minorHAnsi" w:hint="default"/>
        <w:w w:val="95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eastAsiaTheme="minorHAnsi" w:hint="default"/>
        <w:w w:val="95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eastAsiaTheme="minorHAnsi" w:hint="default"/>
        <w:w w:val="95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eastAsiaTheme="minorHAnsi" w:hint="default"/>
        <w:w w:val="95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eastAsiaTheme="minorHAnsi" w:hint="default"/>
        <w:w w:val="95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eastAsiaTheme="minorHAnsi" w:hint="default"/>
        <w:w w:val="95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eastAsiaTheme="minorHAnsi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eastAsiaTheme="minorHAnsi" w:hint="default"/>
        <w:w w:val="95"/>
      </w:rPr>
    </w:lvl>
  </w:abstractNum>
  <w:abstractNum w:abstractNumId="14">
    <w:nsid w:val="26960B71"/>
    <w:multiLevelType w:val="multilevel"/>
    <w:tmpl w:val="41C200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293519DA"/>
    <w:multiLevelType w:val="multilevel"/>
    <w:tmpl w:val="EC66C6AE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54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16">
    <w:nsid w:val="295E41D1"/>
    <w:multiLevelType w:val="multilevel"/>
    <w:tmpl w:val="4C746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296387"/>
    <w:multiLevelType w:val="multilevel"/>
    <w:tmpl w:val="91701A06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18">
    <w:nsid w:val="2E7B701D"/>
    <w:multiLevelType w:val="multilevel"/>
    <w:tmpl w:val="DC52EF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F952CB9"/>
    <w:multiLevelType w:val="multilevel"/>
    <w:tmpl w:val="020CF45E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5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20">
    <w:nsid w:val="331318C2"/>
    <w:multiLevelType w:val="multilevel"/>
    <w:tmpl w:val="DBB64FCA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abstractNum w:abstractNumId="21">
    <w:nsid w:val="33F5083A"/>
    <w:multiLevelType w:val="multilevel"/>
    <w:tmpl w:val="8DD83ECC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22">
    <w:nsid w:val="34FE338D"/>
    <w:multiLevelType w:val="multilevel"/>
    <w:tmpl w:val="8DD83ECC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63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23">
    <w:nsid w:val="36AF1214"/>
    <w:multiLevelType w:val="multilevel"/>
    <w:tmpl w:val="8DD83ECC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63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24">
    <w:nsid w:val="373B2310"/>
    <w:multiLevelType w:val="multilevel"/>
    <w:tmpl w:val="7292AC38"/>
    <w:lvl w:ilvl="0">
      <w:start w:val="2"/>
      <w:numFmt w:val="decimal"/>
      <w:lvlText w:val="%1."/>
      <w:lvlJc w:val="left"/>
      <w:pPr>
        <w:ind w:left="146" w:hanging="854"/>
      </w:pPr>
      <w:rPr>
        <w:rFonts w:ascii="Times New Roman" w:eastAsia="Courier New" w:hAnsi="Times New Roman" w:cs="Times New Roman" w:hint="default"/>
        <w:b/>
        <w:bCs/>
        <w:spacing w:val="-5"/>
        <w:w w:val="83"/>
        <w:sz w:val="28"/>
        <w:szCs w:val="29"/>
      </w:rPr>
    </w:lvl>
    <w:lvl w:ilvl="1">
      <w:start w:val="1"/>
      <w:numFmt w:val="decimal"/>
      <w:lvlText w:val="%1.%2."/>
      <w:lvlJc w:val="left"/>
      <w:pPr>
        <w:ind w:left="1422" w:hanging="854"/>
      </w:pPr>
      <w:rPr>
        <w:rFonts w:ascii="Times New Roman" w:eastAsia="Times New Roman" w:hAnsi="Times New Roman" w:hint="default"/>
        <w:w w:val="102"/>
        <w:sz w:val="28"/>
        <w:szCs w:val="26"/>
      </w:rPr>
    </w:lvl>
    <w:lvl w:ilvl="2">
      <w:start w:val="1"/>
      <w:numFmt w:val="bullet"/>
      <w:lvlText w:val="•"/>
      <w:lvlJc w:val="left"/>
      <w:pPr>
        <w:ind w:left="675" w:hanging="8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4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2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1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9" w:hanging="854"/>
      </w:pPr>
      <w:rPr>
        <w:rFonts w:hint="default"/>
      </w:rPr>
    </w:lvl>
  </w:abstractNum>
  <w:abstractNum w:abstractNumId="25">
    <w:nsid w:val="384902D4"/>
    <w:multiLevelType w:val="multilevel"/>
    <w:tmpl w:val="4AF616D2"/>
    <w:lvl w:ilvl="0">
      <w:start w:val="6"/>
      <w:numFmt w:val="decimal"/>
      <w:lvlText w:val="%1"/>
      <w:lvlJc w:val="left"/>
      <w:pPr>
        <w:ind w:left="576" w:hanging="576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214" w:hanging="576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-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-6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-3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-3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-73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-73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-736" w:hanging="2160"/>
      </w:pPr>
      <w:rPr>
        <w:rFonts w:eastAsiaTheme="minorHAnsi" w:hint="default"/>
      </w:rPr>
    </w:lvl>
  </w:abstractNum>
  <w:abstractNum w:abstractNumId="26">
    <w:nsid w:val="38BD6436"/>
    <w:multiLevelType w:val="multilevel"/>
    <w:tmpl w:val="603EB14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90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  <w:w w:val="105"/>
      </w:rPr>
    </w:lvl>
  </w:abstractNum>
  <w:abstractNum w:abstractNumId="27">
    <w:nsid w:val="414D7689"/>
    <w:multiLevelType w:val="multilevel"/>
    <w:tmpl w:val="67EE8F34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5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28">
    <w:nsid w:val="41E82812"/>
    <w:multiLevelType w:val="multilevel"/>
    <w:tmpl w:val="91701A06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29">
    <w:nsid w:val="49812517"/>
    <w:multiLevelType w:val="multilevel"/>
    <w:tmpl w:val="F788DB80"/>
    <w:lvl w:ilvl="0">
      <w:start w:val="5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407" w:hanging="720"/>
      </w:pPr>
      <w:rPr>
        <w:rFonts w:eastAsia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36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3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37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73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736" w:hanging="2160"/>
      </w:pPr>
      <w:rPr>
        <w:rFonts w:eastAsiaTheme="minorHAnsi" w:hint="default"/>
      </w:rPr>
    </w:lvl>
  </w:abstractNum>
  <w:abstractNum w:abstractNumId="30">
    <w:nsid w:val="4B8F674A"/>
    <w:multiLevelType w:val="multilevel"/>
    <w:tmpl w:val="6D9A14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4F6E754F"/>
    <w:multiLevelType w:val="multilevel"/>
    <w:tmpl w:val="DC5E8228"/>
    <w:lvl w:ilvl="0">
      <w:start w:val="1"/>
      <w:numFmt w:val="decimal"/>
      <w:lvlText w:val="3.%1."/>
      <w:lvlJc w:val="left"/>
      <w:pPr>
        <w:ind w:left="368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1844" w:firstLine="0"/>
      </w:pPr>
    </w:lvl>
    <w:lvl w:ilvl="2">
      <w:numFmt w:val="decimal"/>
      <w:lvlText w:val=""/>
      <w:lvlJc w:val="left"/>
      <w:pPr>
        <w:ind w:left="1844" w:firstLine="0"/>
      </w:pPr>
    </w:lvl>
    <w:lvl w:ilvl="3">
      <w:numFmt w:val="decimal"/>
      <w:lvlText w:val=""/>
      <w:lvlJc w:val="left"/>
      <w:pPr>
        <w:ind w:left="1844" w:firstLine="0"/>
      </w:pPr>
    </w:lvl>
    <w:lvl w:ilvl="4">
      <w:numFmt w:val="decimal"/>
      <w:lvlText w:val=""/>
      <w:lvlJc w:val="left"/>
      <w:pPr>
        <w:ind w:left="1844" w:firstLine="0"/>
      </w:pPr>
    </w:lvl>
    <w:lvl w:ilvl="5">
      <w:numFmt w:val="decimal"/>
      <w:lvlText w:val=""/>
      <w:lvlJc w:val="left"/>
      <w:pPr>
        <w:ind w:left="1844" w:firstLine="0"/>
      </w:pPr>
    </w:lvl>
    <w:lvl w:ilvl="6">
      <w:numFmt w:val="decimal"/>
      <w:lvlText w:val=""/>
      <w:lvlJc w:val="left"/>
      <w:pPr>
        <w:ind w:left="1844" w:firstLine="0"/>
      </w:pPr>
    </w:lvl>
    <w:lvl w:ilvl="7">
      <w:numFmt w:val="decimal"/>
      <w:lvlText w:val=""/>
      <w:lvlJc w:val="left"/>
      <w:pPr>
        <w:ind w:left="1844" w:firstLine="0"/>
      </w:pPr>
    </w:lvl>
    <w:lvl w:ilvl="8">
      <w:numFmt w:val="decimal"/>
      <w:lvlText w:val=""/>
      <w:lvlJc w:val="left"/>
      <w:pPr>
        <w:ind w:left="1844" w:firstLine="0"/>
      </w:pPr>
    </w:lvl>
  </w:abstractNum>
  <w:abstractNum w:abstractNumId="32">
    <w:nsid w:val="4F7326C0"/>
    <w:multiLevelType w:val="multilevel"/>
    <w:tmpl w:val="C128CC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85B7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7419BF"/>
    <w:multiLevelType w:val="multilevel"/>
    <w:tmpl w:val="C5086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59DB018A"/>
    <w:multiLevelType w:val="multilevel"/>
    <w:tmpl w:val="8DD83ECC"/>
    <w:lvl w:ilvl="0">
      <w:start w:val="1"/>
      <w:numFmt w:val="decimal"/>
      <w:lvlText w:val="%1."/>
      <w:lvlJc w:val="left"/>
      <w:pPr>
        <w:ind w:left="4448" w:hanging="14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63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0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3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36">
    <w:nsid w:val="5A90097C"/>
    <w:multiLevelType w:val="multilevel"/>
    <w:tmpl w:val="F12835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5B8D6BAB"/>
    <w:multiLevelType w:val="multilevel"/>
    <w:tmpl w:val="118A214A"/>
    <w:lvl w:ilvl="0">
      <w:start w:val="4"/>
      <w:numFmt w:val="decimal"/>
      <w:lvlText w:val="%1."/>
      <w:lvlJc w:val="left"/>
      <w:pPr>
        <w:ind w:left="122" w:hanging="854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1895" w:hanging="476"/>
      </w:pPr>
      <w:rPr>
        <w:rFonts w:ascii="Times New Roman" w:eastAsia="Times New Roman" w:hAnsi="Times New Roman" w:hint="default"/>
        <w:color w:val="auto"/>
        <w:w w:val="104"/>
        <w:sz w:val="26"/>
        <w:szCs w:val="26"/>
      </w:rPr>
    </w:lvl>
    <w:lvl w:ilvl="2">
      <w:start w:val="2"/>
      <w:numFmt w:val="decimal"/>
      <w:lvlText w:val="%1.%2.%3."/>
      <w:lvlJc w:val="left"/>
      <w:pPr>
        <w:ind w:left="112" w:hanging="836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3">
      <w:start w:val="1"/>
      <w:numFmt w:val="bullet"/>
      <w:lvlText w:val="•"/>
      <w:lvlJc w:val="left"/>
      <w:pPr>
        <w:ind w:left="1360" w:hanging="8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8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6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4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836"/>
      </w:pPr>
      <w:rPr>
        <w:rFonts w:hint="default"/>
      </w:rPr>
    </w:lvl>
  </w:abstractNum>
  <w:abstractNum w:abstractNumId="38">
    <w:nsid w:val="603803DA"/>
    <w:multiLevelType w:val="multilevel"/>
    <w:tmpl w:val="D43C805A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9">
    <w:nsid w:val="67E8067D"/>
    <w:multiLevelType w:val="multilevel"/>
    <w:tmpl w:val="0E120B9E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5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40">
    <w:nsid w:val="682F1DB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9DD0673"/>
    <w:multiLevelType w:val="multilevel"/>
    <w:tmpl w:val="96B8AE34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072" w:hanging="50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  <w:b/>
      </w:rPr>
    </w:lvl>
  </w:abstractNum>
  <w:abstractNum w:abstractNumId="42">
    <w:nsid w:val="6D6A4D39"/>
    <w:multiLevelType w:val="multilevel"/>
    <w:tmpl w:val="6CFEC2E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6E1731C4"/>
    <w:multiLevelType w:val="hybridMultilevel"/>
    <w:tmpl w:val="1C52E3AC"/>
    <w:lvl w:ilvl="0" w:tplc="3C5033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4A3585"/>
    <w:multiLevelType w:val="multilevel"/>
    <w:tmpl w:val="4E80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1A10756"/>
    <w:multiLevelType w:val="multilevel"/>
    <w:tmpl w:val="0EFE77F0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5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-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36" w:hanging="2160"/>
      </w:pPr>
      <w:rPr>
        <w:rFonts w:hint="default"/>
      </w:rPr>
    </w:lvl>
  </w:abstractNum>
  <w:abstractNum w:abstractNumId="46">
    <w:nsid w:val="7A8B6A8B"/>
    <w:multiLevelType w:val="multilevel"/>
    <w:tmpl w:val="5C6C1944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68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32" w:hanging="2160"/>
      </w:pPr>
      <w:rPr>
        <w:rFonts w:hint="default"/>
      </w:rPr>
    </w:lvl>
  </w:abstractNum>
  <w:abstractNum w:abstractNumId="47">
    <w:nsid w:val="7AC2327D"/>
    <w:multiLevelType w:val="multilevel"/>
    <w:tmpl w:val="229E523A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1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48">
    <w:nsid w:val="7D4F0EFA"/>
    <w:multiLevelType w:val="multilevel"/>
    <w:tmpl w:val="8700A080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4"/>
  </w:num>
  <w:num w:numId="6">
    <w:abstractNumId w:val="33"/>
  </w:num>
  <w:num w:numId="7">
    <w:abstractNumId w:val="34"/>
  </w:num>
  <w:num w:numId="8">
    <w:abstractNumId w:val="18"/>
  </w:num>
  <w:num w:numId="9">
    <w:abstractNumId w:val="6"/>
  </w:num>
  <w:num w:numId="10">
    <w:abstractNumId w:val="22"/>
  </w:num>
  <w:num w:numId="11">
    <w:abstractNumId w:val="35"/>
  </w:num>
  <w:num w:numId="12">
    <w:abstractNumId w:val="28"/>
  </w:num>
  <w:num w:numId="13">
    <w:abstractNumId w:val="21"/>
  </w:num>
  <w:num w:numId="14">
    <w:abstractNumId w:val="17"/>
  </w:num>
  <w:num w:numId="15">
    <w:abstractNumId w:val="23"/>
  </w:num>
  <w:num w:numId="16">
    <w:abstractNumId w:val="10"/>
  </w:num>
  <w:num w:numId="17">
    <w:abstractNumId w:val="37"/>
  </w:num>
  <w:num w:numId="18">
    <w:abstractNumId w:val="24"/>
  </w:num>
  <w:num w:numId="19">
    <w:abstractNumId w:val="5"/>
  </w:num>
  <w:num w:numId="20">
    <w:abstractNumId w:val="40"/>
  </w:num>
  <w:num w:numId="21">
    <w:abstractNumId w:val="25"/>
  </w:num>
  <w:num w:numId="22">
    <w:abstractNumId w:val="47"/>
  </w:num>
  <w:num w:numId="23">
    <w:abstractNumId w:val="0"/>
  </w:num>
  <w:num w:numId="24">
    <w:abstractNumId w:val="46"/>
  </w:num>
  <w:num w:numId="25">
    <w:abstractNumId w:val="7"/>
  </w:num>
  <w:num w:numId="26">
    <w:abstractNumId w:val="13"/>
  </w:num>
  <w:num w:numId="27">
    <w:abstractNumId w:val="3"/>
  </w:num>
  <w:num w:numId="28">
    <w:abstractNumId w:val="12"/>
  </w:num>
  <w:num w:numId="29">
    <w:abstractNumId w:val="36"/>
  </w:num>
  <w:num w:numId="30">
    <w:abstractNumId w:val="29"/>
  </w:num>
  <w:num w:numId="31">
    <w:abstractNumId w:val="41"/>
  </w:num>
  <w:num w:numId="32">
    <w:abstractNumId w:val="45"/>
  </w:num>
  <w:num w:numId="33">
    <w:abstractNumId w:val="38"/>
  </w:num>
  <w:num w:numId="34">
    <w:abstractNumId w:val="19"/>
  </w:num>
  <w:num w:numId="35">
    <w:abstractNumId w:val="15"/>
  </w:num>
  <w:num w:numId="36">
    <w:abstractNumId w:val="27"/>
  </w:num>
  <w:num w:numId="37">
    <w:abstractNumId w:val="20"/>
  </w:num>
  <w:num w:numId="38">
    <w:abstractNumId w:val="26"/>
  </w:num>
  <w:num w:numId="39">
    <w:abstractNumId w:val="2"/>
  </w:num>
  <w:num w:numId="40">
    <w:abstractNumId w:val="39"/>
  </w:num>
  <w:num w:numId="41">
    <w:abstractNumId w:val="4"/>
  </w:num>
  <w:num w:numId="42">
    <w:abstractNumId w:val="48"/>
  </w:num>
  <w:num w:numId="43">
    <w:abstractNumId w:val="9"/>
  </w:num>
  <w:num w:numId="44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</w:num>
  <w:num w:numId="4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3"/>
  </w:num>
  <w:num w:numId="48">
    <w:abstractNumId w:val="4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E"/>
    <w:rsid w:val="00004585"/>
    <w:rsid w:val="000203B6"/>
    <w:rsid w:val="00022D71"/>
    <w:rsid w:val="000420D6"/>
    <w:rsid w:val="000461A4"/>
    <w:rsid w:val="000569BC"/>
    <w:rsid w:val="00061382"/>
    <w:rsid w:val="00066B88"/>
    <w:rsid w:val="000A224D"/>
    <w:rsid w:val="000A6AE7"/>
    <w:rsid w:val="000A6C1A"/>
    <w:rsid w:val="000A7CC9"/>
    <w:rsid w:val="001045BB"/>
    <w:rsid w:val="001108DF"/>
    <w:rsid w:val="00123A04"/>
    <w:rsid w:val="001328C6"/>
    <w:rsid w:val="00143310"/>
    <w:rsid w:val="0015664C"/>
    <w:rsid w:val="00160824"/>
    <w:rsid w:val="00163B21"/>
    <w:rsid w:val="00183672"/>
    <w:rsid w:val="001901DF"/>
    <w:rsid w:val="001971CA"/>
    <w:rsid w:val="001B7EBF"/>
    <w:rsid w:val="00204277"/>
    <w:rsid w:val="002208E6"/>
    <w:rsid w:val="00231928"/>
    <w:rsid w:val="00277479"/>
    <w:rsid w:val="00292A9F"/>
    <w:rsid w:val="002B2E25"/>
    <w:rsid w:val="002B7AAC"/>
    <w:rsid w:val="002E1BC5"/>
    <w:rsid w:val="002F2FD0"/>
    <w:rsid w:val="00344363"/>
    <w:rsid w:val="0036691F"/>
    <w:rsid w:val="003722CF"/>
    <w:rsid w:val="003731F3"/>
    <w:rsid w:val="00373C17"/>
    <w:rsid w:val="00381B40"/>
    <w:rsid w:val="003A2BAE"/>
    <w:rsid w:val="003B2F0E"/>
    <w:rsid w:val="004206E6"/>
    <w:rsid w:val="00427C29"/>
    <w:rsid w:val="0044297A"/>
    <w:rsid w:val="004445A3"/>
    <w:rsid w:val="00450A27"/>
    <w:rsid w:val="00450FBD"/>
    <w:rsid w:val="0045562F"/>
    <w:rsid w:val="00463630"/>
    <w:rsid w:val="00470E0F"/>
    <w:rsid w:val="004A4D7D"/>
    <w:rsid w:val="004B1C45"/>
    <w:rsid w:val="00541194"/>
    <w:rsid w:val="00552A8A"/>
    <w:rsid w:val="00573070"/>
    <w:rsid w:val="0058268F"/>
    <w:rsid w:val="00596DAC"/>
    <w:rsid w:val="005C1D3F"/>
    <w:rsid w:val="00601DCF"/>
    <w:rsid w:val="00631FDA"/>
    <w:rsid w:val="00672D65"/>
    <w:rsid w:val="00720EDD"/>
    <w:rsid w:val="00724951"/>
    <w:rsid w:val="007278B8"/>
    <w:rsid w:val="00753A5A"/>
    <w:rsid w:val="00762ACA"/>
    <w:rsid w:val="007A2157"/>
    <w:rsid w:val="007B2DAA"/>
    <w:rsid w:val="007D4BBE"/>
    <w:rsid w:val="007E5DCC"/>
    <w:rsid w:val="007F792F"/>
    <w:rsid w:val="0080793B"/>
    <w:rsid w:val="00826F49"/>
    <w:rsid w:val="00833551"/>
    <w:rsid w:val="00853DFF"/>
    <w:rsid w:val="008679F3"/>
    <w:rsid w:val="00896EDF"/>
    <w:rsid w:val="008B1473"/>
    <w:rsid w:val="008D7F0C"/>
    <w:rsid w:val="008E47EC"/>
    <w:rsid w:val="008F1502"/>
    <w:rsid w:val="008F3C2E"/>
    <w:rsid w:val="00925AF9"/>
    <w:rsid w:val="00944424"/>
    <w:rsid w:val="0096171B"/>
    <w:rsid w:val="00972962"/>
    <w:rsid w:val="00984BC3"/>
    <w:rsid w:val="009C28BC"/>
    <w:rsid w:val="009E7F6C"/>
    <w:rsid w:val="00A1717E"/>
    <w:rsid w:val="00A236B9"/>
    <w:rsid w:val="00A507CE"/>
    <w:rsid w:val="00A52781"/>
    <w:rsid w:val="00A72CAC"/>
    <w:rsid w:val="00A87977"/>
    <w:rsid w:val="00AA4B98"/>
    <w:rsid w:val="00AC27B0"/>
    <w:rsid w:val="00B138ED"/>
    <w:rsid w:val="00B4497E"/>
    <w:rsid w:val="00B63239"/>
    <w:rsid w:val="00BB3112"/>
    <w:rsid w:val="00BD2983"/>
    <w:rsid w:val="00BE5935"/>
    <w:rsid w:val="00C03684"/>
    <w:rsid w:val="00C10912"/>
    <w:rsid w:val="00C43048"/>
    <w:rsid w:val="00C54C44"/>
    <w:rsid w:val="00C5531F"/>
    <w:rsid w:val="00C624EB"/>
    <w:rsid w:val="00C71A57"/>
    <w:rsid w:val="00C73354"/>
    <w:rsid w:val="00CA07F8"/>
    <w:rsid w:val="00CA4815"/>
    <w:rsid w:val="00CC15D8"/>
    <w:rsid w:val="00CE6459"/>
    <w:rsid w:val="00D00B34"/>
    <w:rsid w:val="00D13485"/>
    <w:rsid w:val="00D1643C"/>
    <w:rsid w:val="00D2476F"/>
    <w:rsid w:val="00D80A48"/>
    <w:rsid w:val="00D869D0"/>
    <w:rsid w:val="00DA20B6"/>
    <w:rsid w:val="00DA431F"/>
    <w:rsid w:val="00DB0B70"/>
    <w:rsid w:val="00DB2737"/>
    <w:rsid w:val="00DB3F5E"/>
    <w:rsid w:val="00DB7A59"/>
    <w:rsid w:val="00E04A82"/>
    <w:rsid w:val="00E61060"/>
    <w:rsid w:val="00E87F37"/>
    <w:rsid w:val="00E92872"/>
    <w:rsid w:val="00E948BE"/>
    <w:rsid w:val="00EA039A"/>
    <w:rsid w:val="00EA7C77"/>
    <w:rsid w:val="00EC0CA1"/>
    <w:rsid w:val="00EC7FBB"/>
    <w:rsid w:val="00ED0A02"/>
    <w:rsid w:val="00ED2D3D"/>
    <w:rsid w:val="00F30EC0"/>
    <w:rsid w:val="00F646AB"/>
    <w:rsid w:val="00FA12B5"/>
    <w:rsid w:val="00FA5454"/>
    <w:rsid w:val="00FA6B6A"/>
    <w:rsid w:val="00FC2476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D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FF764F"/>
    <w:pPr>
      <w:widowControl w:val="0"/>
      <w:spacing w:before="247" w:after="0" w:line="240" w:lineRule="auto"/>
      <w:ind w:left="140"/>
      <w:outlineLvl w:val="0"/>
    </w:pPr>
    <w:rPr>
      <w:rFonts w:ascii="Courier New" w:eastAsia="Courier New" w:hAnsi="Courier New"/>
      <w:sz w:val="31"/>
      <w:szCs w:val="31"/>
    </w:rPr>
  </w:style>
  <w:style w:type="paragraph" w:styleId="2">
    <w:name w:val="heading 2"/>
    <w:basedOn w:val="a"/>
    <w:link w:val="20"/>
    <w:uiPriority w:val="1"/>
    <w:qFormat/>
    <w:rsid w:val="00FF764F"/>
    <w:pPr>
      <w:widowControl w:val="0"/>
      <w:spacing w:after="0" w:line="240" w:lineRule="auto"/>
      <w:outlineLvl w:val="1"/>
    </w:pPr>
    <w:rPr>
      <w:rFonts w:ascii="Arial" w:eastAsia="Arial" w:hAnsi="Arial"/>
      <w:sz w:val="30"/>
      <w:szCs w:val="30"/>
    </w:rPr>
  </w:style>
  <w:style w:type="paragraph" w:styleId="3">
    <w:name w:val="heading 3"/>
    <w:basedOn w:val="a"/>
    <w:link w:val="30"/>
    <w:uiPriority w:val="1"/>
    <w:qFormat/>
    <w:rsid w:val="00FF764F"/>
    <w:pPr>
      <w:widowControl w:val="0"/>
      <w:spacing w:before="54" w:after="0" w:line="240" w:lineRule="auto"/>
      <w:ind w:left="145"/>
      <w:outlineLvl w:val="2"/>
    </w:pPr>
    <w:rPr>
      <w:rFonts w:ascii="Courier New" w:eastAsia="Courier New" w:hAnsi="Courier New"/>
      <w:b/>
      <w:bCs/>
      <w:sz w:val="29"/>
      <w:szCs w:val="29"/>
    </w:rPr>
  </w:style>
  <w:style w:type="paragraph" w:styleId="4">
    <w:name w:val="heading 4"/>
    <w:basedOn w:val="a"/>
    <w:link w:val="40"/>
    <w:uiPriority w:val="1"/>
    <w:qFormat/>
    <w:rsid w:val="00FF764F"/>
    <w:pPr>
      <w:widowControl w:val="0"/>
      <w:spacing w:after="0" w:line="240" w:lineRule="auto"/>
      <w:ind w:left="845"/>
      <w:outlineLvl w:val="3"/>
    </w:pPr>
    <w:rPr>
      <w:rFonts w:ascii="Times New Roman" w:eastAsia="Times New Roman" w:hAnsi="Times New Roman"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FF764F"/>
    <w:pPr>
      <w:widowControl w:val="0"/>
      <w:spacing w:after="0" w:line="240" w:lineRule="auto"/>
      <w:ind w:left="115"/>
      <w:outlineLvl w:val="4"/>
    </w:pPr>
    <w:rPr>
      <w:rFonts w:ascii="Times New Roman" w:eastAsia="Times New Roman" w:hAnsi="Times New Roman"/>
      <w:sz w:val="27"/>
      <w:szCs w:val="27"/>
    </w:rPr>
  </w:style>
  <w:style w:type="paragraph" w:styleId="6">
    <w:name w:val="heading 6"/>
    <w:basedOn w:val="a"/>
    <w:link w:val="60"/>
    <w:uiPriority w:val="1"/>
    <w:qFormat/>
    <w:rsid w:val="00FF764F"/>
    <w:pPr>
      <w:widowControl w:val="0"/>
      <w:spacing w:before="4" w:after="0" w:line="240" w:lineRule="auto"/>
      <w:ind w:left="626"/>
      <w:outlineLvl w:val="5"/>
    </w:pPr>
    <w:rPr>
      <w:rFonts w:ascii="Times New Roman" w:eastAsia="Times New Roman" w:hAnsi="Times New Roman"/>
      <w:i/>
      <w:sz w:val="27"/>
      <w:szCs w:val="27"/>
    </w:rPr>
  </w:style>
  <w:style w:type="paragraph" w:styleId="7">
    <w:name w:val="heading 7"/>
    <w:basedOn w:val="a"/>
    <w:link w:val="70"/>
    <w:uiPriority w:val="1"/>
    <w:qFormat/>
    <w:rsid w:val="00FF764F"/>
    <w:pPr>
      <w:widowControl w:val="0"/>
      <w:spacing w:after="0" w:line="240" w:lineRule="auto"/>
      <w:ind w:left="1123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FF764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7D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4A4D7D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4A4D7D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A4D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D7D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23">
    <w:name w:val="Основной текст2"/>
    <w:basedOn w:val="a"/>
    <w:rsid w:val="004A4D7D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1">
    <w:name w:val="Основной текст (3)_"/>
    <w:basedOn w:val="a0"/>
    <w:link w:val="32"/>
    <w:locked/>
    <w:rsid w:val="004A4D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4D7D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footnote reference"/>
    <w:semiHidden/>
    <w:unhideWhenUsed/>
    <w:rsid w:val="004A4D7D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+ Полужирный"/>
    <w:aliases w:val="Курсив"/>
    <w:basedOn w:val="a0"/>
    <w:rsid w:val="004A4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a8">
    <w:name w:val="Основной текст_"/>
    <w:link w:val="11"/>
    <w:rsid w:val="00EC0C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0CA1"/>
    <w:pPr>
      <w:shd w:val="clear" w:color="auto" w:fill="FFFFFF"/>
      <w:spacing w:after="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EC0C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  <w:lang w:val="en-US"/>
    </w:rPr>
  </w:style>
  <w:style w:type="paragraph" w:styleId="a9">
    <w:name w:val="header"/>
    <w:basedOn w:val="a"/>
    <w:link w:val="aa"/>
    <w:uiPriority w:val="99"/>
    <w:unhideWhenUsed/>
    <w:rsid w:val="00D24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476F"/>
  </w:style>
  <w:style w:type="paragraph" w:styleId="ab">
    <w:name w:val="footer"/>
    <w:basedOn w:val="a"/>
    <w:link w:val="ac"/>
    <w:uiPriority w:val="99"/>
    <w:unhideWhenUsed/>
    <w:rsid w:val="00D24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476F"/>
  </w:style>
  <w:style w:type="character" w:customStyle="1" w:styleId="10">
    <w:name w:val="Заголовок 1 Знак"/>
    <w:basedOn w:val="a0"/>
    <w:link w:val="1"/>
    <w:uiPriority w:val="1"/>
    <w:rsid w:val="00FF764F"/>
    <w:rPr>
      <w:rFonts w:ascii="Courier New" w:eastAsia="Courier New" w:hAnsi="Courier New"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FF764F"/>
    <w:rPr>
      <w:rFonts w:ascii="Arial" w:eastAsia="Arial" w:hAnsi="Arial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FF764F"/>
    <w:rPr>
      <w:rFonts w:ascii="Courier New" w:eastAsia="Courier New" w:hAnsi="Courier New"/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1"/>
    <w:rsid w:val="00FF764F"/>
    <w:rPr>
      <w:rFonts w:ascii="Times New Roman" w:eastAsia="Times New Roman" w:hAnsi="Times New Roman"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F764F"/>
    <w:rPr>
      <w:rFonts w:ascii="Times New Roman" w:eastAsia="Times New Roman" w:hAnsi="Times New Roman"/>
      <w:sz w:val="27"/>
      <w:szCs w:val="27"/>
    </w:rPr>
  </w:style>
  <w:style w:type="character" w:customStyle="1" w:styleId="60">
    <w:name w:val="Заголовок 6 Знак"/>
    <w:basedOn w:val="a0"/>
    <w:link w:val="6"/>
    <w:uiPriority w:val="1"/>
    <w:rsid w:val="00FF764F"/>
    <w:rPr>
      <w:rFonts w:ascii="Times New Roman" w:eastAsia="Times New Roman" w:hAnsi="Times New Roman"/>
      <w:i/>
      <w:sz w:val="27"/>
      <w:szCs w:val="27"/>
    </w:rPr>
  </w:style>
  <w:style w:type="character" w:customStyle="1" w:styleId="70">
    <w:name w:val="Заголовок 7 Знак"/>
    <w:basedOn w:val="a0"/>
    <w:link w:val="7"/>
    <w:uiPriority w:val="1"/>
    <w:rsid w:val="00FF764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F76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FF76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F764F"/>
    <w:pPr>
      <w:widowControl w:val="0"/>
      <w:spacing w:after="0" w:line="240" w:lineRule="auto"/>
      <w:ind w:left="124"/>
    </w:pPr>
    <w:rPr>
      <w:rFonts w:ascii="Times New Roman" w:eastAsia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FF764F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F764F"/>
    <w:pPr>
      <w:widowControl w:val="0"/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F764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64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FF764F"/>
    <w:rPr>
      <w:color w:val="0000FF"/>
      <w:u w:val="single"/>
    </w:rPr>
  </w:style>
  <w:style w:type="paragraph" w:styleId="af2">
    <w:name w:val="No Spacing"/>
    <w:uiPriority w:val="1"/>
    <w:qFormat/>
    <w:rsid w:val="00FF764F"/>
    <w:pPr>
      <w:widowControl w:val="0"/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FF76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F764F"/>
    <w:pPr>
      <w:widowControl w:val="0"/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F764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6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F76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D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FF764F"/>
    <w:pPr>
      <w:widowControl w:val="0"/>
      <w:spacing w:before="247" w:after="0" w:line="240" w:lineRule="auto"/>
      <w:ind w:left="140"/>
      <w:outlineLvl w:val="0"/>
    </w:pPr>
    <w:rPr>
      <w:rFonts w:ascii="Courier New" w:eastAsia="Courier New" w:hAnsi="Courier New"/>
      <w:sz w:val="31"/>
      <w:szCs w:val="31"/>
    </w:rPr>
  </w:style>
  <w:style w:type="paragraph" w:styleId="2">
    <w:name w:val="heading 2"/>
    <w:basedOn w:val="a"/>
    <w:link w:val="20"/>
    <w:uiPriority w:val="1"/>
    <w:qFormat/>
    <w:rsid w:val="00FF764F"/>
    <w:pPr>
      <w:widowControl w:val="0"/>
      <w:spacing w:after="0" w:line="240" w:lineRule="auto"/>
      <w:outlineLvl w:val="1"/>
    </w:pPr>
    <w:rPr>
      <w:rFonts w:ascii="Arial" w:eastAsia="Arial" w:hAnsi="Arial"/>
      <w:sz w:val="30"/>
      <w:szCs w:val="30"/>
    </w:rPr>
  </w:style>
  <w:style w:type="paragraph" w:styleId="3">
    <w:name w:val="heading 3"/>
    <w:basedOn w:val="a"/>
    <w:link w:val="30"/>
    <w:uiPriority w:val="1"/>
    <w:qFormat/>
    <w:rsid w:val="00FF764F"/>
    <w:pPr>
      <w:widowControl w:val="0"/>
      <w:spacing w:before="54" w:after="0" w:line="240" w:lineRule="auto"/>
      <w:ind w:left="145"/>
      <w:outlineLvl w:val="2"/>
    </w:pPr>
    <w:rPr>
      <w:rFonts w:ascii="Courier New" w:eastAsia="Courier New" w:hAnsi="Courier New"/>
      <w:b/>
      <w:bCs/>
      <w:sz w:val="29"/>
      <w:szCs w:val="29"/>
    </w:rPr>
  </w:style>
  <w:style w:type="paragraph" w:styleId="4">
    <w:name w:val="heading 4"/>
    <w:basedOn w:val="a"/>
    <w:link w:val="40"/>
    <w:uiPriority w:val="1"/>
    <w:qFormat/>
    <w:rsid w:val="00FF764F"/>
    <w:pPr>
      <w:widowControl w:val="0"/>
      <w:spacing w:after="0" w:line="240" w:lineRule="auto"/>
      <w:ind w:left="845"/>
      <w:outlineLvl w:val="3"/>
    </w:pPr>
    <w:rPr>
      <w:rFonts w:ascii="Times New Roman" w:eastAsia="Times New Roman" w:hAnsi="Times New Roman"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FF764F"/>
    <w:pPr>
      <w:widowControl w:val="0"/>
      <w:spacing w:after="0" w:line="240" w:lineRule="auto"/>
      <w:ind w:left="115"/>
      <w:outlineLvl w:val="4"/>
    </w:pPr>
    <w:rPr>
      <w:rFonts w:ascii="Times New Roman" w:eastAsia="Times New Roman" w:hAnsi="Times New Roman"/>
      <w:sz w:val="27"/>
      <w:szCs w:val="27"/>
    </w:rPr>
  </w:style>
  <w:style w:type="paragraph" w:styleId="6">
    <w:name w:val="heading 6"/>
    <w:basedOn w:val="a"/>
    <w:link w:val="60"/>
    <w:uiPriority w:val="1"/>
    <w:qFormat/>
    <w:rsid w:val="00FF764F"/>
    <w:pPr>
      <w:widowControl w:val="0"/>
      <w:spacing w:before="4" w:after="0" w:line="240" w:lineRule="auto"/>
      <w:ind w:left="626"/>
      <w:outlineLvl w:val="5"/>
    </w:pPr>
    <w:rPr>
      <w:rFonts w:ascii="Times New Roman" w:eastAsia="Times New Roman" w:hAnsi="Times New Roman"/>
      <w:i/>
      <w:sz w:val="27"/>
      <w:szCs w:val="27"/>
    </w:rPr>
  </w:style>
  <w:style w:type="paragraph" w:styleId="7">
    <w:name w:val="heading 7"/>
    <w:basedOn w:val="a"/>
    <w:link w:val="70"/>
    <w:uiPriority w:val="1"/>
    <w:qFormat/>
    <w:rsid w:val="00FF764F"/>
    <w:pPr>
      <w:widowControl w:val="0"/>
      <w:spacing w:after="0" w:line="240" w:lineRule="auto"/>
      <w:ind w:left="1123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FF764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7D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4A4D7D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4A4D7D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A4D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D7D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23">
    <w:name w:val="Основной текст2"/>
    <w:basedOn w:val="a"/>
    <w:rsid w:val="004A4D7D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1">
    <w:name w:val="Основной текст (3)_"/>
    <w:basedOn w:val="a0"/>
    <w:link w:val="32"/>
    <w:locked/>
    <w:rsid w:val="004A4D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4D7D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footnote reference"/>
    <w:semiHidden/>
    <w:unhideWhenUsed/>
    <w:rsid w:val="004A4D7D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+ Полужирный"/>
    <w:aliases w:val="Курсив"/>
    <w:basedOn w:val="a0"/>
    <w:rsid w:val="004A4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a8">
    <w:name w:val="Основной текст_"/>
    <w:link w:val="11"/>
    <w:rsid w:val="00EC0C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0CA1"/>
    <w:pPr>
      <w:shd w:val="clear" w:color="auto" w:fill="FFFFFF"/>
      <w:spacing w:after="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EC0C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  <w:lang w:val="en-US"/>
    </w:rPr>
  </w:style>
  <w:style w:type="paragraph" w:styleId="a9">
    <w:name w:val="header"/>
    <w:basedOn w:val="a"/>
    <w:link w:val="aa"/>
    <w:uiPriority w:val="99"/>
    <w:unhideWhenUsed/>
    <w:rsid w:val="00D24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476F"/>
  </w:style>
  <w:style w:type="paragraph" w:styleId="ab">
    <w:name w:val="footer"/>
    <w:basedOn w:val="a"/>
    <w:link w:val="ac"/>
    <w:uiPriority w:val="99"/>
    <w:unhideWhenUsed/>
    <w:rsid w:val="00D24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476F"/>
  </w:style>
  <w:style w:type="character" w:customStyle="1" w:styleId="10">
    <w:name w:val="Заголовок 1 Знак"/>
    <w:basedOn w:val="a0"/>
    <w:link w:val="1"/>
    <w:uiPriority w:val="1"/>
    <w:rsid w:val="00FF764F"/>
    <w:rPr>
      <w:rFonts w:ascii="Courier New" w:eastAsia="Courier New" w:hAnsi="Courier New"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FF764F"/>
    <w:rPr>
      <w:rFonts w:ascii="Arial" w:eastAsia="Arial" w:hAnsi="Arial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FF764F"/>
    <w:rPr>
      <w:rFonts w:ascii="Courier New" w:eastAsia="Courier New" w:hAnsi="Courier New"/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1"/>
    <w:rsid w:val="00FF764F"/>
    <w:rPr>
      <w:rFonts w:ascii="Times New Roman" w:eastAsia="Times New Roman" w:hAnsi="Times New Roman"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F764F"/>
    <w:rPr>
      <w:rFonts w:ascii="Times New Roman" w:eastAsia="Times New Roman" w:hAnsi="Times New Roman"/>
      <w:sz w:val="27"/>
      <w:szCs w:val="27"/>
    </w:rPr>
  </w:style>
  <w:style w:type="character" w:customStyle="1" w:styleId="60">
    <w:name w:val="Заголовок 6 Знак"/>
    <w:basedOn w:val="a0"/>
    <w:link w:val="6"/>
    <w:uiPriority w:val="1"/>
    <w:rsid w:val="00FF764F"/>
    <w:rPr>
      <w:rFonts w:ascii="Times New Roman" w:eastAsia="Times New Roman" w:hAnsi="Times New Roman"/>
      <w:i/>
      <w:sz w:val="27"/>
      <w:szCs w:val="27"/>
    </w:rPr>
  </w:style>
  <w:style w:type="character" w:customStyle="1" w:styleId="70">
    <w:name w:val="Заголовок 7 Знак"/>
    <w:basedOn w:val="a0"/>
    <w:link w:val="7"/>
    <w:uiPriority w:val="1"/>
    <w:rsid w:val="00FF764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F76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FF76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F764F"/>
    <w:pPr>
      <w:widowControl w:val="0"/>
      <w:spacing w:after="0" w:line="240" w:lineRule="auto"/>
      <w:ind w:left="124"/>
    </w:pPr>
    <w:rPr>
      <w:rFonts w:ascii="Times New Roman" w:eastAsia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FF764F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F764F"/>
    <w:pPr>
      <w:widowControl w:val="0"/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F764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64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FF764F"/>
    <w:rPr>
      <w:color w:val="0000FF"/>
      <w:u w:val="single"/>
    </w:rPr>
  </w:style>
  <w:style w:type="paragraph" w:styleId="af2">
    <w:name w:val="No Spacing"/>
    <w:uiPriority w:val="1"/>
    <w:qFormat/>
    <w:rsid w:val="00FF764F"/>
    <w:pPr>
      <w:widowControl w:val="0"/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FF76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F764F"/>
    <w:pPr>
      <w:widowControl w:val="0"/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F764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6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F7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14973</Words>
  <Characters>8536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1106</cp:lastModifiedBy>
  <cp:revision>4</cp:revision>
  <dcterms:created xsi:type="dcterms:W3CDTF">2021-12-22T09:02:00Z</dcterms:created>
  <dcterms:modified xsi:type="dcterms:W3CDTF">2021-12-22T10:31:00Z</dcterms:modified>
</cp:coreProperties>
</file>