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BDBF95" w14:textId="77777777" w:rsidR="005B338D" w:rsidRDefault="005B338D" w:rsidP="005B338D">
      <w:pPr>
        <w:widowControl w:val="0"/>
        <w:spacing w:after="0" w:line="276" w:lineRule="auto"/>
        <w:ind w:firstLine="720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Додаток </w:t>
      </w:r>
      <w:r w:rsidR="008F6C6E">
        <w:rPr>
          <w:rFonts w:ascii="Times New Roman" w:eastAsia="Helvetica Neue" w:hAnsi="Times New Roman"/>
          <w:sz w:val="28"/>
          <w:szCs w:val="28"/>
          <w:lang w:val="uk-UA" w:eastAsia="ru-RU"/>
        </w:rPr>
        <w:t>5</w:t>
      </w:r>
    </w:p>
    <w:p w14:paraId="186BAEA4" w14:textId="77777777" w:rsidR="005B338D" w:rsidRDefault="005B338D" w:rsidP="005B338D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 наказу «Про затвердження положень </w:t>
      </w:r>
    </w:p>
    <w:p w14:paraId="7617988D" w14:textId="77777777" w:rsidR="005B338D" w:rsidRDefault="005B338D" w:rsidP="005B338D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конструкторське бюро інформаційних систем </w:t>
      </w:r>
    </w:p>
    <w:p w14:paraId="0244444D" w14:textId="77777777" w:rsidR="005B338D" w:rsidRDefault="005B338D" w:rsidP="005B338D">
      <w:pPr>
        <w:keepLines/>
        <w:widowControl w:val="0"/>
        <w:spacing w:after="0" w:line="276" w:lineRule="auto"/>
        <w:jc w:val="right"/>
        <w:rPr>
          <w:rFonts w:ascii="Helvetica Neue" w:eastAsia="Helvetica Neue" w:hAnsi="Helvetica Neue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>КПІ ім. Ігоря Сікорського та його структурні підрозділи»</w:t>
      </w:r>
    </w:p>
    <w:p w14:paraId="0FFCE0D1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73497729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646D4A71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FCDB647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1D6AAD8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364ED45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1EF50E0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4FE6EEE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FF253DC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E880FFE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64DA3A6B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23000F16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ПОЛОЖЕННЯ</w:t>
      </w:r>
    </w:p>
    <w:p w14:paraId="544F8E44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ВІДДІЛ СУПРОВОДЖЕННЯ ВЕБ-РЕСУРСІВ УНІВЕРСИТЕТУ </w:t>
      </w:r>
    </w:p>
    <w:p w14:paraId="0B11A74A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КОНСТРУКТОРСЬКОГО БЮРО ІНФОРМАЦІЙНИХ СИСТЕМ</w:t>
      </w:r>
    </w:p>
    <w:p w14:paraId="3F4B7A87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НАЦІОНАЛЬНОГО ТЕХНІЧНОГО УНІВЕРСИТЕТУ УКРАЇНИ</w:t>
      </w:r>
    </w:p>
    <w:p w14:paraId="4DA8732B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«КИЇВСЬКИЙ ПОЛІТЕХНІЧНИЙ ІНСТИТУТ</w:t>
      </w:r>
    </w:p>
    <w:p w14:paraId="52572890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ІМЕНІ ІГОРЯ СІКОРСЬКОГО»</w:t>
      </w:r>
    </w:p>
    <w:p w14:paraId="74BC0463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6C012F44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47F33BA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EF008F7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94AD84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D18D39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23AFAE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17763B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1FB557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7C807B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A59B92A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F2148DC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F52080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EC9CA6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8427773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08ED6D3E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КИЇВ 2024</w:t>
      </w:r>
    </w:p>
    <w:p w14:paraId="17849DAC" w14:textId="77777777" w:rsidR="005B338D" w:rsidRDefault="005B338D" w:rsidP="005B338D">
      <w:pPr>
        <w:widowControl w:val="0"/>
        <w:tabs>
          <w:tab w:val="left" w:pos="1134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iCs/>
          <w:sz w:val="28"/>
          <w:szCs w:val="28"/>
          <w:lang w:val="uk-UA"/>
        </w:rPr>
        <w:lastRenderedPageBreak/>
        <w:t>1.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55A18129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1.1. Це положення визначає функції та статус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супроводження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веб-ресурсів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університету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(далі –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відділ)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конструкторського бюро інформаційних систем (далі –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КБІС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імені Ігоря Сікорського»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(далі –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2FE4EC25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1.2. Рішення про створення, реорганізацію, ліквідацію відділу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КПІ ім. Ігоря Сікорсь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кого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C4410A5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1.3. У своїй діяльності відділ керується Конституцією України, законами та іншими нормативно-правовими актами України й нормативною базою </w:t>
      </w:r>
      <w:r>
        <w:rPr>
          <w:rFonts w:ascii="Times New Roman" w:hAnsi="Times New Roman"/>
          <w:sz w:val="28"/>
          <w:szCs w:val="28"/>
          <w:lang w:val="uk-UA"/>
        </w:rPr>
        <w:t xml:space="preserve">КПІ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ім. Ігоря Сікорсь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кого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A3F758A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1.4. Зміни й доповнення до цього положення затверджуються наказом ректора в установленому порядку.</w:t>
      </w:r>
    </w:p>
    <w:p w14:paraId="4F8D02AD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FAC94FD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ОСНОВНІ ЗАВДАННЯ ВІДДІЛУ</w:t>
      </w:r>
    </w:p>
    <w:p w14:paraId="6CDAA3D6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2.1.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супроводження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головного сайту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як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вертикального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порталу (далі 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ортал), плану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вання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й здійсн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заход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спрямован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их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на його розвиток.</w:t>
      </w:r>
    </w:p>
    <w:p w14:paraId="1ACC335E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Аналіз показник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функціонування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й ознайомл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 його результатами відповідальних осіб і керівництв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КПІ ім. Ігоря Сікорського.</w:t>
      </w:r>
    </w:p>
    <w:p w14:paraId="26DB62E9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их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КПІ ім. Ігоря Сікорського можлив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ст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ями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здійснювати інформаційне наповнення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матеріалами українською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англійською мовами,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можливостями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перегляд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ати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ц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матеріал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кураторам відповідних розділів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орталу та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можливостями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контролю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вати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проректорам вміст, наповнення й оновлення інформації за напрямами їх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ньої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діяльності.</w:t>
      </w:r>
    </w:p>
    <w:p w14:paraId="496E3C3E" w14:textId="77777777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ення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загальн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ої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інформаційн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ої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й програмно-технічн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ої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підтримк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орталу.</w:t>
      </w:r>
    </w:p>
    <w:p w14:paraId="2509E7D3" w14:textId="5FA95936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.5. Надання послуг з </w:t>
      </w:r>
      <w:proofErr w:type="spellStart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проєктування</w:t>
      </w:r>
      <w:proofErr w:type="spellEnd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розробки, впровадження та </w:t>
      </w:r>
      <w:r w:rsidRPr="00145BE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програмно-технічної підтримки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типових сайтів структурним підрозділам КПІ ім. Ігоря Сікорського на підставі </w:t>
      </w:r>
      <w:r w:rsidR="00DC6FD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робіт.</w:t>
      </w:r>
    </w:p>
    <w:p w14:paraId="5BA70D8F" w14:textId="7D5B5E13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6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 Надання послуг з </w:t>
      </w:r>
      <w:proofErr w:type="spellStart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проєктування</w:t>
      </w:r>
      <w:proofErr w:type="spellEnd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розробки, впровадження та </w:t>
      </w:r>
      <w:r w:rsidRPr="00145BE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програмно-технічної підтримки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сайтів ст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ороннім організаціям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на підставі </w:t>
      </w:r>
      <w:r w:rsidR="00E15FAF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робіт.</w:t>
      </w:r>
    </w:p>
    <w:p w14:paraId="0F219F82" w14:textId="77777777" w:rsidR="005B338D" w:rsidRDefault="005B338D" w:rsidP="005B338D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</w:pPr>
      <w:bookmarkStart w:id="0" w:name="_GoBack"/>
      <w:bookmarkEnd w:id="0"/>
      <w:r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  <w:t>3. ФУНКЦІЇ ВІДДІЛУ</w:t>
      </w:r>
    </w:p>
    <w:p w14:paraId="306A9EB3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Відділ відповідно до покладених на нього завдань:</w:t>
      </w:r>
    </w:p>
    <w:p w14:paraId="0557192A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забезпечує інформаційну підтримку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орталу;</w:t>
      </w:r>
    </w:p>
    <w:p w14:paraId="796D1574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>3.2.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консультує й координує роботу відповідальних осіб структурних підрозділів КПІ ім. Ігоря Сікорського щодо підготовки й розміщення на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орталі інформаційних матеріалів із питань діяльності КПІ ім. Ігоря Сікорського;</w:t>
      </w:r>
    </w:p>
    <w:p w14:paraId="01A25B0C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здійснює верстку, корегування й розміщення на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орталі інформації, що в належному вигляді над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ходить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зі структурних підрозділів КПІ ім. Ігоря Сікорського, вносить зміни у вже розміщену інформацію, зокрема з метою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актуалізації контенту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4C8B92CE" w14:textId="77777777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3.4.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забезпечує проведення робіт із підтримки багатомовності матеріалів офіційних розділів порталу;</w:t>
      </w:r>
    </w:p>
    <w:p w14:paraId="218BD290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3.5. з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дійснює моніторинг вмісту інформаційних розділів, напрацювання рекомендацій для структурних підрозділів КПІ ім. Ігоря Сікорського, відповідальних за їх інформаційне наповнення;</w:t>
      </w:r>
    </w:p>
    <w:p w14:paraId="0C19A892" w14:textId="77777777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контролює представлення порталу в глобальній мережі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4F649CBD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здійснює постійний </w:t>
      </w:r>
      <w:proofErr w:type="spellStart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вебометр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чний</w:t>
      </w:r>
      <w:proofErr w:type="spellEnd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моніторинг </w:t>
      </w:r>
      <w:proofErr w:type="spellStart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вебресурсів</w:t>
      </w:r>
      <w:proofErr w:type="spellEnd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КПІ ім. Ігоря Сікорського;</w:t>
      </w:r>
    </w:p>
    <w:p w14:paraId="61DDE53C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8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забезпечує технічну підтримку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орталу, спрямовану на підвищення працездатності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й упередження виникнення внутрішніх проблем функціонування та можливих негативних наслідків зовнішніх атак;</w:t>
      </w:r>
    </w:p>
    <w:p w14:paraId="18B02230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9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координує дії з усунення проблем функціонування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орталу;</w:t>
      </w:r>
    </w:p>
    <w:p w14:paraId="381C5ACA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10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забезпечує оновлення дизайну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порталу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32D3B892" w14:textId="09D59AB2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здійснює резервне копіювання</w:t>
      </w:r>
      <w:r w:rsidRPr="002A35D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 зберігання даних порталу та тих сайтів, де це передбачено умовами договорів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7F5C93EC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здійснює супровід сервісів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відповідно до завдань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плану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інформатизації КПІ ім. Ігоря Сікорського;</w:t>
      </w:r>
    </w:p>
    <w:p w14:paraId="1DA3D19A" w14:textId="77777777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реалізує сервіси регламентації доступу до інформаційного ресурсу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30ACC701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виконує заходи з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пошукової оптимізації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просування порталу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6F5B44D5" w14:textId="77777777" w:rsidR="009E0A5B" w:rsidRPr="005D5DF3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надає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консультації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структурним підрозділам КПІ ім. Ігоря Сікорського, що стосуються функціонування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орталу;</w:t>
      </w:r>
    </w:p>
    <w:p w14:paraId="1B6C868F" w14:textId="77777777" w:rsidR="009E0A5B" w:rsidRDefault="009E0A5B" w:rsidP="009E0A5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3.16. </w:t>
      </w:r>
      <w:r w:rsidRPr="00EC6C76">
        <w:rPr>
          <w:rFonts w:ascii="Times New Roman" w:hAnsi="Times New Roman"/>
          <w:sz w:val="28"/>
          <w:szCs w:val="28"/>
          <w:lang w:val="uk-UA"/>
        </w:rPr>
        <w:t>бере участь у розробці технічних завдань</w:t>
      </w:r>
      <w:r>
        <w:rPr>
          <w:rFonts w:ascii="Times New Roman" w:hAnsi="Times New Roman"/>
          <w:sz w:val="28"/>
          <w:szCs w:val="28"/>
          <w:lang w:val="uk-UA"/>
        </w:rPr>
        <w:t xml:space="preserve"> стосовно модифікування порталу; </w:t>
      </w:r>
    </w:p>
    <w:p w14:paraId="52E60E9E" w14:textId="4DA74771" w:rsidR="004364B9" w:rsidRDefault="004364B9" w:rsidP="004364B9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17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бере участь в робот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ах із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захисту інформації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на порталі;</w:t>
      </w:r>
    </w:p>
    <w:p w14:paraId="79E8966C" w14:textId="5180C2DA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Pr="00145BE8">
        <w:rPr>
          <w:rFonts w:ascii="Times New Roman" w:hAnsi="Times New Roman"/>
          <w:sz w:val="28"/>
          <w:szCs w:val="28"/>
          <w:lang w:val="uk-UA"/>
        </w:rPr>
        <w:t>1</w:t>
      </w:r>
      <w:r w:rsidR="004364B9">
        <w:rPr>
          <w:rFonts w:ascii="Times New Roman" w:hAnsi="Times New Roman"/>
          <w:sz w:val="28"/>
          <w:szCs w:val="28"/>
          <w:lang w:val="uk-UA"/>
        </w:rPr>
        <w:t>8</w:t>
      </w:r>
      <w:r w:rsidRPr="00145BE8">
        <w:rPr>
          <w:rFonts w:ascii="Times New Roman" w:hAnsi="Times New Roman"/>
          <w:sz w:val="28"/>
          <w:szCs w:val="28"/>
          <w:lang w:val="uk-UA"/>
        </w:rPr>
        <w:t xml:space="preserve">. консультує з питань розробки технічного завдання на створення типових сайтів структурних підрозділів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05B6F74A" w14:textId="0A3FD012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3.1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9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проєктує</w:t>
      </w:r>
      <w:proofErr w:type="spellEnd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розробляє та впроваджує типові сайти </w:t>
      </w:r>
      <w:r w:rsidRPr="00145BE8">
        <w:rPr>
          <w:rFonts w:ascii="Times New Roman" w:hAnsi="Times New Roman"/>
          <w:sz w:val="28"/>
          <w:szCs w:val="28"/>
          <w:lang w:val="uk-UA"/>
        </w:rPr>
        <w:t xml:space="preserve">структурних підрозділів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6FBCEE2B" w14:textId="5ACA0BB9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20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 </w:t>
      </w:r>
      <w:r w:rsidRPr="00145BE8">
        <w:rPr>
          <w:rFonts w:ascii="Times New Roman" w:hAnsi="Times New Roman"/>
          <w:sz w:val="28"/>
          <w:szCs w:val="28"/>
          <w:lang w:val="uk-UA"/>
        </w:rPr>
        <w:t xml:space="preserve">здійснює </w:t>
      </w:r>
      <w:r w:rsidRPr="00145BE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програмно-технічну підтримку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типових сайтів структурних підрозділів КПІ ім. Ігоря Сікорського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lastRenderedPageBreak/>
        <w:t xml:space="preserve">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1A6FC64B" w14:textId="290BC941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3.2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1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здійснює </w:t>
      </w:r>
      <w:proofErr w:type="spellStart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вебометр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чний</w:t>
      </w:r>
      <w:proofErr w:type="spellEnd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моніторинг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типових сайтів структурних підрозділів КПІ ім. Ігоря Сікорського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17F105DC" w14:textId="2E100618" w:rsidR="005B338D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3.2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виконує заходи з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пошукової оптимізації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просування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типових сайтів структурних підрозділів КПІ ім. Ігоря Сікорського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робіт.</w:t>
      </w:r>
    </w:p>
    <w:p w14:paraId="4BAE9804" w14:textId="58CE2DD9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3.2</w:t>
      </w:r>
      <w:r w:rsidR="004364B9">
        <w:rPr>
          <w:rFonts w:ascii="Times New Roman" w:hAnsi="Times New Roman"/>
          <w:sz w:val="28"/>
          <w:szCs w:val="28"/>
          <w:lang w:val="uk-UA"/>
        </w:rPr>
        <w:t>3</w:t>
      </w:r>
      <w:r w:rsidRPr="00145BE8">
        <w:rPr>
          <w:rFonts w:ascii="Times New Roman" w:hAnsi="Times New Roman"/>
          <w:sz w:val="28"/>
          <w:szCs w:val="28"/>
          <w:lang w:val="uk-UA"/>
        </w:rPr>
        <w:t>. консультує з питань розробки технічного завдання на створення сайт</w:t>
      </w:r>
      <w:r>
        <w:rPr>
          <w:rFonts w:ascii="Times New Roman" w:hAnsi="Times New Roman"/>
          <w:sz w:val="28"/>
          <w:szCs w:val="28"/>
          <w:lang w:val="uk-UA"/>
        </w:rPr>
        <w:t xml:space="preserve">ів </w:t>
      </w:r>
      <w:bookmarkStart w:id="1" w:name="_Hlk167286933"/>
      <w:r>
        <w:rPr>
          <w:rFonts w:ascii="Times New Roman" w:hAnsi="Times New Roman"/>
          <w:sz w:val="28"/>
          <w:szCs w:val="28"/>
          <w:lang w:val="uk-UA"/>
        </w:rPr>
        <w:t>сторонніх організацій</w:t>
      </w:r>
      <w:bookmarkEnd w:id="1"/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040ABA6F" w14:textId="3990A017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</w:t>
      </w:r>
      <w:r w:rsidR="001F2E5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4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проєктує</w:t>
      </w:r>
      <w:proofErr w:type="spellEnd"/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, розробляє та впроваджує сайти </w:t>
      </w:r>
      <w:r w:rsidR="001F2E59">
        <w:rPr>
          <w:rFonts w:ascii="Times New Roman" w:hAnsi="Times New Roman"/>
          <w:sz w:val="28"/>
          <w:szCs w:val="28"/>
          <w:lang w:val="uk-UA"/>
        </w:rPr>
        <w:t>сторонніх організацій</w:t>
      </w:r>
      <w:r w:rsidR="001F2E59"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2A9ED3CC" w14:textId="326E9D6D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</w:t>
      </w:r>
      <w:r w:rsidR="001F2E5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5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 </w:t>
      </w:r>
      <w:r w:rsidRPr="00145BE8">
        <w:rPr>
          <w:rFonts w:ascii="Times New Roman" w:hAnsi="Times New Roman"/>
          <w:sz w:val="28"/>
          <w:szCs w:val="28"/>
          <w:lang w:val="uk-UA"/>
        </w:rPr>
        <w:t xml:space="preserve">здійснює </w:t>
      </w:r>
      <w:r w:rsidRPr="00145BE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програмно-технічну підтримку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сайтів </w:t>
      </w:r>
      <w:r w:rsidR="001F2E59">
        <w:rPr>
          <w:rFonts w:ascii="Times New Roman" w:hAnsi="Times New Roman"/>
          <w:sz w:val="28"/>
          <w:szCs w:val="28"/>
          <w:lang w:val="uk-UA"/>
        </w:rPr>
        <w:t>сторонніх організацій</w:t>
      </w:r>
      <w:r w:rsidR="001F2E59"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2A2FF7AD" w14:textId="2D298CBE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3.2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6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здійснює </w:t>
      </w:r>
      <w:proofErr w:type="spellStart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вебометр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чний</w:t>
      </w:r>
      <w:proofErr w:type="spellEnd"/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моніторинг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сайтів </w:t>
      </w:r>
      <w:r w:rsidR="001F2E59">
        <w:rPr>
          <w:rFonts w:ascii="Times New Roman" w:hAnsi="Times New Roman"/>
          <w:sz w:val="28"/>
          <w:szCs w:val="28"/>
          <w:lang w:val="uk-UA"/>
        </w:rPr>
        <w:t>сторонніх організацій</w:t>
      </w:r>
      <w:r w:rsidR="001F2E59"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;</w:t>
      </w:r>
    </w:p>
    <w:p w14:paraId="0D3D7507" w14:textId="30C7EC6D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3.2</w:t>
      </w:r>
      <w:r w:rsidR="004364B9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7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виконує заходи з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пошукової оптимізації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просування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сайтів </w:t>
      </w:r>
      <w:r w:rsidR="001F2E59">
        <w:rPr>
          <w:rFonts w:ascii="Times New Roman" w:hAnsi="Times New Roman"/>
          <w:sz w:val="28"/>
          <w:szCs w:val="28"/>
          <w:lang w:val="uk-UA"/>
        </w:rPr>
        <w:t>сторонніх організацій</w:t>
      </w:r>
      <w:r w:rsidR="001F2E59"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 w:rsidR="0048506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відповідних угод </w:t>
      </w:r>
      <w:r w:rsidRPr="00145BE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робіт.</w:t>
      </w:r>
    </w:p>
    <w:p w14:paraId="11EECDD3" w14:textId="77777777" w:rsidR="009E0A5B" w:rsidRDefault="009E0A5B" w:rsidP="009E0A5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147A9547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</w:pPr>
      <w:r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4. ОРГАНІЗАЦІЙНА СТРУКТУРА Й ОРГАНИ УПРАВЛІННЯ ВІДДІЛУ</w:t>
      </w:r>
    </w:p>
    <w:p w14:paraId="3DBD7BCA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4.1. Відділ входить до структури КБІС.</w:t>
      </w:r>
    </w:p>
    <w:p w14:paraId="2942DAA9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4.2. Керівництво відділом здійснює начальник відділу.</w:t>
      </w:r>
    </w:p>
    <w:p w14:paraId="04CB5CEA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4.3. Начальник відділу підпорядкований директору КБІС і діє на підставі цього положення й посадової інструкції, у яких визначаються його повноваження.</w:t>
      </w:r>
    </w:p>
    <w:p w14:paraId="08B8367B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4.4. На період тимчасової відсутності начальника відділу його повноваження виконує особа, призначена в установленому порядку.</w:t>
      </w:r>
    </w:p>
    <w:p w14:paraId="1E0ECC60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4.5. Проєкт штатного розпису визначається начальником відділу відповідно до обсягів, характеру й складності функцій, покладених на відділ, і погоджується з директором КБІС та департаментом економіки та фінансів.</w:t>
      </w:r>
    </w:p>
    <w:p w14:paraId="38C3417D" w14:textId="77777777" w:rsidR="005B338D" w:rsidRDefault="005B338D" w:rsidP="005B338D">
      <w:pPr>
        <w:widowControl w:val="0"/>
        <w:tabs>
          <w:tab w:val="left" w:pos="1134"/>
          <w:tab w:val="left" w:pos="1276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5B41E3F" w14:textId="77777777" w:rsidR="005B338D" w:rsidRDefault="005B338D" w:rsidP="005B338D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5. ПОВНОВАЖЕННЯ НАЧАЛЬНИКА ВІДДІЛУ</w:t>
      </w:r>
    </w:p>
    <w:p w14:paraId="59F91573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5.1. Здійснює керівництво відділом і звітує перед керівництвом КБІС про виконання покладених на відділ завдань.</w:t>
      </w:r>
    </w:p>
    <w:p w14:paraId="43B8D051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5.2. Розподіляє посадові функціональні обов’язки працівників, складає й затверджує посадові інструкції працівників відділу. </w:t>
      </w:r>
      <w:proofErr w:type="spellStart"/>
      <w:r>
        <w:rPr>
          <w:rFonts w:ascii="Times New Roman" w:hAnsi="Times New Roman"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функції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права й </w:t>
      </w:r>
      <w:proofErr w:type="spellStart"/>
      <w:r>
        <w:rPr>
          <w:rFonts w:ascii="Times New Roman" w:hAnsi="Times New Roman"/>
          <w:bCs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bCs/>
          <w:sz w:val="28"/>
          <w:szCs w:val="28"/>
        </w:rPr>
        <w:t>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визначаються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чинним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Статутом </w:t>
      </w:r>
      <w:r>
        <w:rPr>
          <w:rFonts w:ascii="Times New Roman" w:hAnsi="Times New Roman"/>
          <w:sz w:val="28"/>
          <w:szCs w:val="28"/>
        </w:rPr>
        <w:lastRenderedPageBreak/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Правилами внутрішнього розпорядку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>, цим положенням і посадовими інструкціями.</w:t>
      </w:r>
    </w:p>
    <w:p w14:paraId="241C90B7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5.3. Здійснює контроль за роботою працівників відділу.</w:t>
      </w:r>
    </w:p>
    <w:p w14:paraId="76E8756C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 </w:t>
      </w:r>
      <w:proofErr w:type="spellStart"/>
      <w:r>
        <w:rPr>
          <w:rFonts w:ascii="Times New Roman" w:hAnsi="Times New Roman"/>
          <w:bCs/>
          <w:sz w:val="28"/>
          <w:szCs w:val="28"/>
        </w:rPr>
        <w:t>Забезпечу</w:t>
      </w:r>
      <w:proofErr w:type="gramStart"/>
      <w:r>
        <w:rPr>
          <w:rFonts w:ascii="Times New Roman" w:hAnsi="Times New Roman"/>
          <w:bCs/>
          <w:sz w:val="28"/>
          <w:szCs w:val="28"/>
        </w:rPr>
        <w:t>є</w:t>
      </w:r>
      <w:proofErr w:type="spellEnd"/>
      <w:r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14:paraId="4EEDB23C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5.4.1. </w:t>
      </w:r>
      <w:proofErr w:type="spellStart"/>
      <w:r>
        <w:rPr>
          <w:rFonts w:ascii="Times New Roman" w:hAnsi="Times New Roman"/>
          <w:bCs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bCs/>
          <w:sz w:val="28"/>
          <w:szCs w:val="28"/>
        </w:rPr>
        <w:t>кожному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робочому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місці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належних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гарантованих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працю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0FDB8755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5.4.2. 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положень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прав і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осіб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73E3920E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5.4.3. 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Статуту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bCs/>
          <w:sz w:val="28"/>
          <w:szCs w:val="28"/>
        </w:rPr>
        <w:t>нормативної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бази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умов </w:t>
      </w:r>
      <w:proofErr w:type="spellStart"/>
      <w:r>
        <w:rPr>
          <w:rFonts w:ascii="Times New Roman" w:hAnsi="Times New Roman"/>
          <w:bCs/>
          <w:sz w:val="28"/>
          <w:szCs w:val="28"/>
        </w:rPr>
        <w:t>колективного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договору КПІ </w:t>
      </w:r>
      <w:proofErr w:type="spellStart"/>
      <w:r>
        <w:rPr>
          <w:rFonts w:ascii="Times New Roman" w:hAnsi="Times New Roman"/>
          <w:bCs/>
          <w:sz w:val="28"/>
          <w:szCs w:val="28"/>
        </w:rPr>
        <w:t>ім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sz w:val="28"/>
          <w:szCs w:val="28"/>
        </w:rPr>
        <w:t>Ігоря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7C671C8B" w14:textId="5B63171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5.4.4. своєчасне ознайомлення працівників відділу з їх</w:t>
      </w:r>
      <w:r w:rsidR="001F2E59">
        <w:rPr>
          <w:rFonts w:ascii="Times New Roman" w:hAnsi="Times New Roman"/>
          <w:bCs/>
          <w:sz w:val="28"/>
          <w:szCs w:val="28"/>
          <w:lang w:val="uk-UA"/>
        </w:rPr>
        <w:t>німи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посадовими інструкціями, Статутом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Правилами </w:t>
      </w:r>
      <w:proofErr w:type="spellStart"/>
      <w:r>
        <w:rPr>
          <w:rFonts w:ascii="Times New Roman" w:hAnsi="Times New Roman"/>
          <w:bCs/>
          <w:sz w:val="28"/>
          <w:szCs w:val="28"/>
        </w:rPr>
        <w:t>внутрішнього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розпорядку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Колективним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договором 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 Сікорського,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Антикорупційною програмою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Ігоря Сікорського, Кодексом честі КПІ ім.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цим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положенням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1ABEEB46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5.4.5. </w:t>
      </w:r>
      <w:proofErr w:type="spellStart"/>
      <w:r>
        <w:rPr>
          <w:rFonts w:ascii="Times New Roman" w:hAnsi="Times New Roman"/>
          <w:bCs/>
          <w:sz w:val="28"/>
          <w:szCs w:val="28"/>
        </w:rPr>
        <w:t>захист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295489C3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5.4.6. перепідготовку й підвищення кваліфікації працівників відділу;</w:t>
      </w:r>
    </w:p>
    <w:p w14:paraId="2B35D38F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5.4.7.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трудової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4B01E6FF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5.5. </w:t>
      </w:r>
      <w:proofErr w:type="spellStart"/>
      <w:r>
        <w:rPr>
          <w:rFonts w:ascii="Times New Roman" w:hAnsi="Times New Roman"/>
          <w:bCs/>
          <w:sz w:val="28"/>
          <w:szCs w:val="28"/>
        </w:rPr>
        <w:t>Вживає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антикорупційної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23079A82" w14:textId="78D5C781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5.6. Надає пропозиції керівництву КБІС щодо вдосконалення управління  </w:t>
      </w:r>
      <w:r w:rsidR="001F2E59">
        <w:rPr>
          <w:rFonts w:ascii="Times New Roman" w:hAnsi="Times New Roman"/>
          <w:bCs/>
          <w:sz w:val="28"/>
          <w:szCs w:val="28"/>
          <w:lang w:val="uk-UA"/>
        </w:rPr>
        <w:t xml:space="preserve">й </w:t>
      </w:r>
      <w:r>
        <w:rPr>
          <w:rFonts w:ascii="Times New Roman" w:hAnsi="Times New Roman"/>
          <w:bCs/>
          <w:sz w:val="28"/>
          <w:szCs w:val="28"/>
          <w:lang w:val="uk-UA"/>
        </w:rPr>
        <w:t>роботи відділу.</w:t>
      </w:r>
    </w:p>
    <w:p w14:paraId="75BF26D8" w14:textId="5324E3CC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5.7. </w:t>
      </w:r>
      <w:r>
        <w:rPr>
          <w:rFonts w:ascii="Times New Roman" w:hAnsi="Times New Roman"/>
          <w:bCs/>
          <w:sz w:val="28"/>
          <w:szCs w:val="28"/>
        </w:rPr>
        <w:t xml:space="preserve">Вносить </w:t>
      </w:r>
      <w:proofErr w:type="spellStart"/>
      <w:r>
        <w:rPr>
          <w:rFonts w:ascii="Times New Roman" w:hAnsi="Times New Roman"/>
          <w:bCs/>
          <w:sz w:val="28"/>
          <w:szCs w:val="28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bCs/>
          <w:sz w:val="28"/>
          <w:szCs w:val="28"/>
        </w:rPr>
        <w:t>установленому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порядку, про </w:t>
      </w:r>
      <w:proofErr w:type="spellStart"/>
      <w:r>
        <w:rPr>
          <w:rFonts w:ascii="Times New Roman" w:hAnsi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посади й </w:t>
      </w:r>
      <w:proofErr w:type="spellStart"/>
      <w:r>
        <w:rPr>
          <w:rFonts w:ascii="Times New Roman" w:hAnsi="Times New Roman"/>
          <w:bCs/>
          <w:sz w:val="28"/>
          <w:szCs w:val="28"/>
        </w:rPr>
        <w:t>звільнення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посад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</w:rPr>
        <w:t>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їх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заохочення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накладення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дисциплінарних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стягнень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41422075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5.8.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основних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керівництво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КБІ</w:t>
      </w:r>
      <w:proofErr w:type="gramStart"/>
      <w:r>
        <w:rPr>
          <w:rFonts w:ascii="Times New Roman" w:hAnsi="Times New Roman"/>
          <w:bCs/>
          <w:sz w:val="28"/>
          <w:szCs w:val="28"/>
          <w:lang w:val="uk-UA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Cs/>
          <w:sz w:val="28"/>
          <w:szCs w:val="28"/>
        </w:rPr>
        <w:t>виявлені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порушення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20E4093D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5.9. </w:t>
      </w:r>
      <w:proofErr w:type="spellStart"/>
      <w:r>
        <w:rPr>
          <w:rFonts w:ascii="Times New Roman" w:hAnsi="Times New Roman"/>
          <w:bCs/>
          <w:sz w:val="28"/>
          <w:szCs w:val="28"/>
        </w:rPr>
        <w:t>Візує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Cs/>
          <w:sz w:val="28"/>
          <w:szCs w:val="28"/>
        </w:rPr>
        <w:t>ідписує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документи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67432FBE" w14:textId="77777777" w:rsidR="005B338D" w:rsidRDefault="005B338D" w:rsidP="005B338D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5.10. </w:t>
      </w:r>
      <w:proofErr w:type="spellStart"/>
      <w:r>
        <w:rPr>
          <w:rFonts w:ascii="Times New Roman" w:hAnsi="Times New Roman"/>
          <w:bCs/>
          <w:sz w:val="28"/>
          <w:szCs w:val="28"/>
        </w:rPr>
        <w:t>Спільно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юридичним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управлінням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бере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участь у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Cs/>
          <w:sz w:val="28"/>
          <w:szCs w:val="28"/>
        </w:rPr>
        <w:t>ідготовці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запити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публічну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запити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78B69E9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 Начальник відділу має право:</w:t>
      </w:r>
    </w:p>
    <w:p w14:paraId="5A6AD9F9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5.11.1. одержувати від структурних підрозділів КПІ ім. Ігоря Сікорського інформацію й документи, необхідні для здійснення діяльності відділу;</w:t>
      </w:r>
    </w:p>
    <w:p w14:paraId="5039067D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5.11.2. ініціювати й проводити наради з питань діяльності відділу, брати участь в обговоренні та підготовці рішень щодо основних завдань відділу;</w:t>
      </w:r>
    </w:p>
    <w:p w14:paraId="36BACBDE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5.11.3.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вносити пропозиції з питань удосконалення роботи відділу, розробки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нормативних актів КПІ ім. Ігоря Сікорського, з інших </w:t>
      </w: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питань, які належать до компетенції відділу.</w:t>
      </w:r>
    </w:p>
    <w:p w14:paraId="372BD10D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 Несе персональну відповідальність за:</w:t>
      </w:r>
    </w:p>
    <w:p w14:paraId="26FFAB8D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5.12.1. організацію й виконання завдань і функцій, покладених на відділ;</w:t>
      </w:r>
    </w:p>
    <w:p w14:paraId="3965132B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5.12.2. достовірність надання звітності за результатами діяльності відділу й виконання затверджених планів роботи.</w:t>
      </w:r>
    </w:p>
    <w:p w14:paraId="759D3561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>. Контролює цільове використання коштів відділу.</w:t>
      </w:r>
    </w:p>
    <w:p w14:paraId="2B15C57F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5.14. Здійснює іншу діяльність у сфері своїх повноважень, визначених нормативними й розпорядчими документами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КПІ ім. Ігоря Сікорсь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кого.</w:t>
      </w:r>
    </w:p>
    <w:p w14:paraId="7D466B54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1907FB0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6. ВІДПОВІДАЛЬНІСТЬ</w:t>
      </w:r>
    </w:p>
    <w:p w14:paraId="6F7F3450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6.1. 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КПІ ім. Ігоря Сікорсь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кого.</w:t>
      </w:r>
    </w:p>
    <w:p w14:paraId="7E06D5CC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744F34F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7. ВЗАЄМОВІДНОСИНИ З ІНШИМИ ПІДРОЗДІЛАМИ</w:t>
      </w:r>
    </w:p>
    <w:p w14:paraId="5B3715CF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 Відділ у своїй діяльності взаємодіє з:</w:t>
      </w:r>
    </w:p>
    <w:p w14:paraId="6B4C868E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7.1.1. департаментом економіки та фінансів – щодо фінансово-господарської діяльності відділу й дотримання фінансової дисципліни;</w:t>
      </w:r>
    </w:p>
    <w:p w14:paraId="71D2E60D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7.1.2. відділом кадрів – щодо кадрового забезпечення відділу;</w:t>
      </w:r>
    </w:p>
    <w:p w14:paraId="4408F345" w14:textId="57E3519D" w:rsidR="00D75A5C" w:rsidRDefault="005B338D" w:rsidP="00D75A5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</w:t>
      </w:r>
      <w:r w:rsidR="00670D3A">
        <w:rPr>
          <w:rFonts w:ascii="Times New Roman" w:hAnsi="Times New Roman"/>
          <w:bCs/>
          <w:sz w:val="28"/>
          <w:szCs w:val="28"/>
          <w:lang w:val="uk-UA"/>
        </w:rPr>
        <w:t>.1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 w:rsidR="00670D3A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 w:rsidR="00D75A5C">
        <w:rPr>
          <w:rFonts w:ascii="Times New Roman" w:hAnsi="Times New Roman"/>
          <w:sz w:val="28"/>
          <w:szCs w:val="28"/>
          <w:lang w:val="uk-UA"/>
        </w:rPr>
        <w:t>,</w:t>
      </w:r>
      <w:r w:rsidR="00D75A5C"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 w:rsidR="00D75A5C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відповідальними за інформаційне наповнення розділів </w:t>
      </w:r>
      <w:r w:rsid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="00D75A5C"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орталу – щодо постійного моніторингу й актуалізації вмісту </w:t>
      </w:r>
      <w:r w:rsid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порталу;</w:t>
      </w:r>
    </w:p>
    <w:p w14:paraId="58351D3B" w14:textId="2968F5C7" w:rsidR="00D75A5C" w:rsidRDefault="00D75A5C" w:rsidP="00D75A5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7.1.4.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структурними підрозділами КПІ ім. Ігоря Сікорського – щодо питань забезпечення розгляду запитів щодо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орталу й надання відповідей авторам зазначених запитів</w:t>
      </w:r>
      <w:r w:rsidR="006B1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3DE28AC9" w14:textId="76CFC5C2" w:rsidR="0060072C" w:rsidRPr="001D4158" w:rsidRDefault="0060072C" w:rsidP="0060072C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7.1.5. службою захисту інформації – щодо питань захисту інформації на порталі;</w:t>
      </w:r>
    </w:p>
    <w:p w14:paraId="174A25B1" w14:textId="5CA90A41" w:rsidR="00D75A5C" w:rsidRDefault="00D75A5C" w:rsidP="00D75A5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60072C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перебувають в договірних стосунках з КБІС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виконання умов відповідних договорів,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</w:t>
      </w:r>
      <w:r w:rsidR="006B1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4172A965" w14:textId="77777777" w:rsidR="00D75A5C" w:rsidRPr="005D5DF3" w:rsidRDefault="00D75A5C" w:rsidP="00D75A5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Відділ у своїй діяльності взаємодіє зі структурними підрозділами КПІ ім. Ігоря Сікорського щодо надання й отримання інформації, документації, проектів документів, висновків тощо для виконання своїх завдань і функцій.</w:t>
      </w:r>
    </w:p>
    <w:p w14:paraId="3314A2F6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7.3. Конкретні повноваження й порядок здійснення взаємозв’язків працівників відділу з іншими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39BC95ED" w14:textId="77777777" w:rsidR="005B338D" w:rsidRDefault="005B338D" w:rsidP="005B338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2D087C8" w14:textId="77777777" w:rsidR="005B338D" w:rsidRDefault="005B338D" w:rsidP="005B338D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8. ФІНАНСУВАННЯ ВІДДІЛУ</w:t>
      </w:r>
    </w:p>
    <w:p w14:paraId="64F5BF99" w14:textId="77777777" w:rsidR="005B338D" w:rsidRDefault="005B338D" w:rsidP="005B338D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8.1. Джерелом фінансування діяльності відділу є кошти загального й спеціального фондів Державного бюджету України.</w:t>
      </w:r>
    </w:p>
    <w:p w14:paraId="42C43669" w14:textId="77777777" w:rsidR="005B338D" w:rsidRDefault="005B338D" w:rsidP="005B338D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8.2. Штатний розпис відділу затверджується в установленому порядку й погоджується з департаментом економіки та фінансів.</w:t>
      </w:r>
    </w:p>
    <w:p w14:paraId="7C682E36" w14:textId="77777777" w:rsidR="005B338D" w:rsidRDefault="005B338D" w:rsidP="005B338D">
      <w:pPr>
        <w:widowControl w:val="0"/>
        <w:tabs>
          <w:tab w:val="left" w:pos="709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 w:cs="Franklin Gothic Heavy"/>
        </w:rPr>
      </w:pPr>
    </w:p>
    <w:p w14:paraId="43C1C62D" w14:textId="77777777" w:rsidR="005B338D" w:rsidRDefault="005B338D" w:rsidP="005B338D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bCs/>
          <w:lang w:val="uk-UA"/>
        </w:rPr>
      </w:pPr>
    </w:p>
    <w:p w14:paraId="7BDC9039" w14:textId="77777777" w:rsidR="005B338D" w:rsidRDefault="005B338D" w:rsidP="005B338D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Ректор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Михайло ЗГУРОВСЬКИЙ</w:t>
      </w:r>
    </w:p>
    <w:p w14:paraId="5795DFC7" w14:textId="77777777" w:rsidR="005B338D" w:rsidRDefault="005B338D" w:rsidP="005B338D"/>
    <w:p w14:paraId="2BB6C5E9" w14:textId="77777777" w:rsidR="007B74C3" w:rsidRDefault="007B74C3"/>
    <w:sectPr w:rsidR="007B74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8D"/>
    <w:rsid w:val="001F2E59"/>
    <w:rsid w:val="004364B9"/>
    <w:rsid w:val="00481170"/>
    <w:rsid w:val="00485063"/>
    <w:rsid w:val="005B338D"/>
    <w:rsid w:val="0060072C"/>
    <w:rsid w:val="006469F8"/>
    <w:rsid w:val="00670D3A"/>
    <w:rsid w:val="006B18EF"/>
    <w:rsid w:val="007B74C3"/>
    <w:rsid w:val="008E0576"/>
    <w:rsid w:val="008F6C6E"/>
    <w:rsid w:val="009E0A5B"/>
    <w:rsid w:val="00BD63E4"/>
    <w:rsid w:val="00C14A63"/>
    <w:rsid w:val="00D75A5C"/>
    <w:rsid w:val="00DC6FD0"/>
    <w:rsid w:val="00E15FAF"/>
    <w:rsid w:val="00E17FDF"/>
    <w:rsid w:val="00E91453"/>
    <w:rsid w:val="00FC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67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D"/>
    <w:pPr>
      <w:spacing w:after="160" w:line="254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8D"/>
    <w:pPr>
      <w:spacing w:after="160" w:line="254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7807</Words>
  <Characters>4451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1106</cp:lastModifiedBy>
  <cp:revision>3</cp:revision>
  <dcterms:created xsi:type="dcterms:W3CDTF">2024-05-27T09:40:00Z</dcterms:created>
  <dcterms:modified xsi:type="dcterms:W3CDTF">2024-05-27T09:49:00Z</dcterms:modified>
</cp:coreProperties>
</file>