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baseline"/>
          <w:rtl w:val="0"/>
        </w:rPr>
        <w:t xml:space="preserve">ДОДАТОК 1 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baseline"/>
          <w:rtl w:val="0"/>
        </w:rPr>
        <w:t xml:space="preserve">до наказу №________          </w:t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baseline"/>
          <w:rtl w:val="0"/>
        </w:rPr>
        <w:t xml:space="preserve">від «____» ___________ 2024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ГРАФІК ПРОВЕДЕННЯ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ДВАДЦЯТЬ ДЕВ’ЯТОГО ТУРУ КОМПЛЕКСНОГО МОНІТОРИНГУ 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ЯКОСТІ ПІДГОТОВКИ ФАХІВЦІВ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з фундаментальних дисциплін, іноземної мови та фахових дисциплін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студентів 4 курсу (2021 року вступу)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8"/>
          <w:szCs w:val="28"/>
          <w:u w:val="none"/>
          <w:shd w:fill="auto" w:val="clear"/>
          <w:vertAlign w:val="baseline"/>
          <w:rtl w:val="0"/>
        </w:rPr>
        <w:t xml:space="preserve">у осінньому семестрі 2024-2025 навчального року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2.0" w:type="dxa"/>
        <w:jc w:val="center"/>
        <w:tblLayout w:type="fixed"/>
        <w:tblLook w:val="0000"/>
      </w:tblPr>
      <w:tblGrid>
        <w:gridCol w:w="1650"/>
        <w:gridCol w:w="1793"/>
        <w:gridCol w:w="5229"/>
        <w:gridCol w:w="2100"/>
        <w:tblGridChange w:id="0">
          <w:tblGrid>
            <w:gridCol w:w="1650"/>
            <w:gridCol w:w="1793"/>
            <w:gridCol w:w="5229"/>
            <w:gridCol w:w="2100"/>
          </w:tblGrid>
        </w:tblGridChange>
      </w:tblGrid>
      <w:tr>
        <w:trPr>
          <w:cantSplit w:val="0"/>
          <w:trHeight w:val="1418" w:hRule="atLeast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56" w:right="-13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Дата проведення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56" w:right="-13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Час проведення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Місце проведення: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дистанційно на сайті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u w:val="single"/>
                <w:vertAlign w:val="baseline"/>
                <w:rtl w:val="0"/>
              </w:rPr>
              <w:t xml:space="preserve">http://is.eqmi.kpi.ua/login/index.php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Навчально-науковий інститут (факультет) </w:t>
              <w:br w:type="textWrapping"/>
              <w:t xml:space="preserve">КПІ ім. Ігоря Сікорського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06.11.2024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ФБМІ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НН ФТІ, ФБМІ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ФТІ (групи ФБ)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07.11.2024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ФТІ (групи ФЕ, ФІ, ФФ)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НН ММІ, </w:t>
            </w:r>
          </w:p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НН ФТІ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ММІ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08.11.2024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ІАТЕ (групи ТК, ТР, ТЯ)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НН ІАТЕ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ІАТЕ (групи ОТ, ТА, ТВ, ТУ)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11.11.2024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ФПМ (групи КВ)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ФПМ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ФПМ (групи КМ, КП)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12.11.2024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ІПСА (групи 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НН ІПСА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ІПСА (групи ДА, КІ)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13.11.2024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ІАТ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НН ІАТ, ПБФ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ПБФ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14.11.2024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РТФ (всі групи); ФМФ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shd w:fill="auto" w:val="clear"/>
                <w:vertAlign w:val="baseline"/>
                <w:rtl w:val="0"/>
              </w:rPr>
              <w:t xml:space="preserve">НН ІЕЕ, РТФ, ФЛ, ФМФ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ІЕЕ (всі групи); ФЛ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15.11.2024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ВПІ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НН ВПІ, ФІОТ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ФІОТ (групи ІА)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18.11.2024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ФІОТ (групи ІК)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ФІОТ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ФІОТ (групи ІМ)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19.11.2024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ФІОТ (групи ІО)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ФІОТ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ФІОТ (групи ІП)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20.11.2024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ФІОТ (групи ІС)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ФБТ, ФІОТ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ФБТ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21.11.2024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ФММ (групи УВ, УС)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ФММ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ФММ (групи УЗ, УК)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22.11.2024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vertAlign w:val="baseline"/>
                <w:rtl w:val="0"/>
              </w:rPr>
              <w:t xml:space="preserve">ФММ (групи УЕ, УЛ, УМ)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НН ІМЗ, ФММ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ІМЗ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25.11.2024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ХТФ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НН ІТС, ХТФ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НН ІТС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26.11.2024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vertAlign w:val="baseline"/>
                <w:rtl w:val="0"/>
              </w:rPr>
              <w:t xml:space="preserve">ІХФ (групи ЛА, ЛБ)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ІХФ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vertAlign w:val="baseline"/>
                <w:rtl w:val="0"/>
              </w:rPr>
              <w:t xml:space="preserve">ІХФ (групи ЛЕ, ЛН, ЛП, ЛУ, ЛЦ)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27.11.2024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vertAlign w:val="baseline"/>
                <w:rtl w:val="0"/>
              </w:rPr>
              <w:t xml:space="preserve">ФСП (групи АМ, ЕУ, СЛ, СР)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ФСП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vertAlign w:val="baseline"/>
                <w:rtl w:val="0"/>
              </w:rPr>
              <w:t xml:space="preserve">ФСП (групи СП)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28.11.2024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vertAlign w:val="baseline"/>
                <w:rtl w:val="0"/>
              </w:rPr>
              <w:t xml:space="preserve">ФЕЛ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ФЕА, ФЕЛ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vertAlign w:val="baseline"/>
                <w:rtl w:val="0"/>
              </w:rPr>
              <w:t xml:space="preserve">ФЕА (всі групи)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02.12.2024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РЕЗЕРВНИЙ ДЕНЬ ДЛЯ НАВЧАЛЬНО-НАУКОВИХ ІНСТИТУТІВ І ФАКУЛЬТЕТІВ ЗА РОЗКЛАДОМ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03.12.2024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vertAlign w:val="baseline"/>
                <w:rtl w:val="0"/>
              </w:rPr>
              <w:t xml:space="preserve">РЕЗЕРВНИЙ ДЕНЬ ДЛЯ НАВЧАЛЬНО-НАУКОВИХ ІНСТИТУТІВ І ФАКУЛЬТЕТІВ ЗА РОЗКЛАДОМ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- 20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8"/>
                <w:szCs w:val="28"/>
                <w:u w:val="none"/>
                <w:shd w:fill="auto" w:val="clear"/>
                <w:vertAlign w:val="superscript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spacing w:after="0" w:before="60" w:lineRule="auto"/>
        <w:ind w:left="-142" w:right="0" w:firstLine="0"/>
        <w:jc w:val="both"/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before="60" w:lineRule="auto"/>
        <w:ind w:left="-142" w:right="0" w:firstLine="0"/>
        <w:jc w:val="both"/>
        <w:rPr>
          <w:i w:val="1"/>
          <w:sz w:val="22"/>
          <w:szCs w:val="22"/>
          <w:vertAlign w:val="baseline"/>
        </w:rPr>
      </w:pPr>
      <w:r w:rsidDel="00000000" w:rsidR="00000000" w:rsidRPr="00000000">
        <w:rPr>
          <w:b w:val="1"/>
          <w:i w:val="1"/>
          <w:sz w:val="22"/>
          <w:szCs w:val="22"/>
          <w:vertAlign w:val="baseline"/>
          <w:rtl w:val="0"/>
        </w:rPr>
        <w:t xml:space="preserve">За додатковою інформацією звертатись </w:t>
      </w:r>
      <w:r w:rsidDel="00000000" w:rsidR="00000000" w:rsidRPr="00000000">
        <w:rPr>
          <w:i w:val="1"/>
          <w:sz w:val="22"/>
          <w:szCs w:val="22"/>
          <w:vertAlign w:val="baseline"/>
          <w:rtl w:val="0"/>
        </w:rPr>
        <w:t xml:space="preserve">до аналітичного відділу тестування та моніторингу знань</w:t>
      </w:r>
      <w:r w:rsidDel="00000000" w:rsidR="00000000" w:rsidRPr="00000000">
        <w:rPr>
          <w:b w:val="1"/>
          <w:i w:val="1"/>
          <w:sz w:val="22"/>
          <w:szCs w:val="22"/>
          <w:vertAlign w:val="baseline"/>
          <w:rtl w:val="0"/>
        </w:rPr>
        <w:t xml:space="preserve"> ННЦ ІМЯО КПІ ім. Ігоря Сікорського, контактні телефони:</w:t>
      </w:r>
      <w:r w:rsidDel="00000000" w:rsidR="00000000" w:rsidRPr="00000000">
        <w:rPr>
          <w:i w:val="1"/>
          <w:sz w:val="22"/>
          <w:szCs w:val="22"/>
          <w:vertAlign w:val="baseline"/>
          <w:rtl w:val="0"/>
        </w:rPr>
        <w:t xml:space="preserve"> (097) 350-57-33;  </w:t>
      </w:r>
      <w:r w:rsidDel="00000000" w:rsidR="00000000" w:rsidRPr="00000000">
        <w:rPr>
          <w:b w:val="1"/>
          <w:i w:val="1"/>
          <w:sz w:val="22"/>
          <w:szCs w:val="22"/>
          <w:vertAlign w:val="baseline"/>
          <w:rtl w:val="0"/>
        </w:rPr>
        <w:t xml:space="preserve">електронна пошта:</w:t>
      </w:r>
      <w:r w:rsidDel="00000000" w:rsidR="00000000" w:rsidRPr="00000000">
        <w:rPr>
          <w:i w:val="1"/>
          <w:sz w:val="22"/>
          <w:szCs w:val="22"/>
          <w:vertAlign w:val="baseline"/>
          <w:rtl w:val="0"/>
        </w:rPr>
        <w:t xml:space="preserve"> rcontrol.eqmi@gmail.com</w:t>
      </w:r>
    </w:p>
    <w:sectPr>
      <w:pgSz w:h="16838" w:w="11906" w:orient="portrait"/>
      <w:pgMar w:bottom="284" w:top="284" w:left="567" w:right="56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Liberation Sans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color w:val="00000a"/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widowControl w:val="1"/>
      <w:spacing w:after="120" w:before="240" w:lineRule="auto"/>
      <w:jc w:val="left"/>
    </w:pPr>
    <w:rPr>
      <w:rFonts w:ascii="Liberation Sans" w:cs="Liberation Sans" w:eastAsia="Liberation Sans" w:hAnsi="Liberation Sans"/>
      <w:color w:val="00000a"/>
      <w:sz w:val="28"/>
      <w:szCs w:val="28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