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C801" w14:textId="61B7C69E" w:rsidR="001F0ECB" w:rsidRPr="00734135" w:rsidRDefault="001F0ECB" w:rsidP="00177BD0">
      <w:pPr>
        <w:pStyle w:val="ac"/>
        <w:ind w:left="2835" w:right="108"/>
        <w:jc w:val="right"/>
        <w:rPr>
          <w:lang w:val="uk-UA"/>
        </w:rPr>
      </w:pPr>
      <w:r w:rsidRPr="00734135">
        <w:rPr>
          <w:i/>
          <w:lang w:val="uk-UA"/>
        </w:rPr>
        <w:t>Додаток 2</w:t>
      </w:r>
      <w:r w:rsidRPr="00734135">
        <w:rPr>
          <w:lang w:val="uk-UA"/>
        </w:rPr>
        <w:t xml:space="preserve"> </w:t>
      </w:r>
    </w:p>
    <w:p w14:paraId="1243C055" w14:textId="10234B02" w:rsidR="001F0ECB" w:rsidRPr="00734135" w:rsidRDefault="001F0ECB" w:rsidP="00177BD0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4135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734135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73413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734135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 w:rsidR="00335EFA" w:rsidRPr="00734135">
        <w:rPr>
          <w:rFonts w:ascii="Times New Roman" w:hAnsi="Times New Roman"/>
          <w:bCs/>
          <w:sz w:val="28"/>
          <w:szCs w:val="28"/>
          <w:lang w:val="uk-UA"/>
        </w:rPr>
        <w:t>Другого</w:t>
      </w:r>
      <w:r w:rsidRPr="00734135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734135">
        <w:rPr>
          <w:rFonts w:ascii="Times New Roman" w:hAnsi="Times New Roman"/>
          <w:sz w:val="28"/>
          <w:szCs w:val="28"/>
          <w:lang w:val="uk-UA"/>
        </w:rPr>
        <w:t>»</w:t>
      </w:r>
    </w:p>
    <w:p w14:paraId="4C363AFE" w14:textId="77777777" w:rsidR="001F0ECB" w:rsidRDefault="001F0ECB" w:rsidP="00177BD0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635B595" w14:textId="77777777" w:rsidR="007241AA" w:rsidRPr="00734135" w:rsidRDefault="007241AA" w:rsidP="007241AA">
      <w:pPr>
        <w:ind w:left="-566" w:right="-1" w:firstLine="708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Умови проведення Другого відкритого інженерного конкурсу для школярів «Збудуй свою МРІЮ»</w:t>
      </w:r>
    </w:p>
    <w:p w14:paraId="6583E7EC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1.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Загальні положення.</w:t>
      </w:r>
    </w:p>
    <w:p w14:paraId="10653DED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1.1.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Мета Другого відкритого інженерного конкурсу для школярів «Збудуй свою МРІЮ» (надалі - Конкурсу) - популяризація інженерної освіти, залучення школярів до розв'язання задач та втілення креативних ідей задля зміцнення престижу нашої країни, мотивування до свідомого вибору майбутньої професії.</w:t>
      </w:r>
    </w:p>
    <w:p w14:paraId="170563E0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color w:val="CCCCCC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1.2.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Організаторами Конкурсу є КПІ ім. Ігоря Сікорського та провідні світові авіаційні компанії Boeing Company, Прогрестех-Україна, SkyUp Airlines, Supernova Airlines </w:t>
      </w:r>
    </w:p>
    <w:p w14:paraId="44D53362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1.3.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Офіційна інформація про проведення Конкурсу оприлюднюється на офіційних інтернет-ресурсах КПІ ім. Ігоря Сікорського та компаній-партнерів.</w:t>
      </w:r>
    </w:p>
    <w:p w14:paraId="42211A7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1.4.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Під час проведення Конкурсу оброблення персональних даних учасників здійснюється відповідно до вимог Закону України «Про захист персональних даних».</w:t>
      </w:r>
    </w:p>
    <w:p w14:paraId="0B01BF66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1.5.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Участь у Конкурсі є безоплатною.</w:t>
      </w:r>
    </w:p>
    <w:p w14:paraId="5D184FF2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2. Учасники Конкурсу.</w:t>
      </w:r>
    </w:p>
    <w:p w14:paraId="08BFD0F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2.1.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До участі в Конкурсі запрошуються учні закладів загальної середньої освіти незалежно від форм власності та підпорядкування з двох вікових категорій:</w:t>
      </w:r>
    </w:p>
    <w:p w14:paraId="41C0ED66" w14:textId="77777777" w:rsidR="007241AA" w:rsidRPr="00734135" w:rsidRDefault="007241AA" w:rsidP="007241AA">
      <w:pPr>
        <w:widowControl/>
        <w:numPr>
          <w:ilvl w:val="0"/>
          <w:numId w:val="13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1 категорія – школярі 8-9 класи;</w:t>
      </w:r>
    </w:p>
    <w:p w14:paraId="21602F15" w14:textId="77777777" w:rsidR="007241AA" w:rsidRPr="00734135" w:rsidRDefault="007241AA" w:rsidP="007241AA">
      <w:pPr>
        <w:widowControl/>
        <w:numPr>
          <w:ilvl w:val="0"/>
          <w:numId w:val="13"/>
        </w:numPr>
        <w:ind w:right="-1"/>
        <w:jc w:val="both"/>
        <w:rPr>
          <w:rFonts w:ascii="Times New Roman" w:eastAsia="Times New Roman" w:hAnsi="Times New Roman"/>
          <w:lang w:val="uk-UA"/>
        </w:rPr>
      </w:pP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 категорія – школярі 10-11 класи.</w:t>
      </w:r>
    </w:p>
    <w:p w14:paraId="01FB07F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Конкурс проводиться у два етапи:</w:t>
      </w:r>
    </w:p>
    <w:p w14:paraId="166DE960" w14:textId="77777777" w:rsidR="007241AA" w:rsidRPr="00734135" w:rsidRDefault="007241AA" w:rsidP="007241AA">
      <w:pPr>
        <w:widowControl/>
        <w:numPr>
          <w:ilvl w:val="0"/>
          <w:numId w:val="12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відбірковий етап (лекції від експертів та відбіркові тести);</w:t>
      </w:r>
    </w:p>
    <w:p w14:paraId="119EBC68" w14:textId="77777777" w:rsidR="007241AA" w:rsidRPr="00734135" w:rsidRDefault="007241AA" w:rsidP="007241AA">
      <w:pPr>
        <w:widowControl/>
        <w:numPr>
          <w:ilvl w:val="0"/>
          <w:numId w:val="12"/>
        </w:numPr>
        <w:ind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очний етап.</w:t>
      </w:r>
    </w:p>
    <w:p w14:paraId="11AE9290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Реєстрація на Конкурс здійснюється кожним окремим учасником за посиланням:</w:t>
      </w:r>
      <w:hyperlink r:id="rId5">
        <w:r w:rsidRPr="00734135">
          <w:rPr>
            <w:rFonts w:ascii="Times New Roman" w:eastAsia="Times New Roman" w:hAnsi="Times New Roman"/>
            <w:sz w:val="28"/>
            <w:szCs w:val="28"/>
            <w:lang w:val="uk-UA"/>
          </w:rPr>
          <w:t xml:space="preserve"> </w:t>
        </w:r>
      </w:hyperlink>
      <w:hyperlink r:id="rId6">
        <w:r w:rsidRPr="00734135">
          <w:rPr>
            <w:rFonts w:ascii="Times New Roman" w:eastAsia="Times New Roman" w:hAnsi="Times New Roman"/>
            <w:color w:val="1155CC"/>
            <w:sz w:val="28"/>
            <w:szCs w:val="28"/>
            <w:u w:val="single"/>
            <w:lang w:val="uk-UA"/>
          </w:rPr>
          <w:t>https://forms.gle/x6vc9EV8ZYnnZUap9</w:t>
        </w:r>
      </w:hyperlink>
    </w:p>
    <w:p w14:paraId="71395B4D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 очному етапі участь в Конкурсі беруть команди, які будуть сформовані з 3 або 4 учасників відповідних вікових категорій шляхом «сліпого» жеребкування після проходження відбіркового етапу.</w:t>
      </w:r>
    </w:p>
    <w:p w14:paraId="407093A1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2.5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Супровід учасників здійснює одна супроводжуюча особа з-поміж вчителів, наукових керівників або батьків.</w:t>
      </w:r>
    </w:p>
    <w:p w14:paraId="39DC6EAA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3.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Порядок організації та проведення Конкурсу.</w:t>
      </w:r>
    </w:p>
    <w:p w14:paraId="588E4E2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Реєстрація учасників Конкурсу відбувається до 20 березня 2025 року включно.</w:t>
      </w:r>
    </w:p>
    <w:p w14:paraId="66599C5D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Учасники Конкурсу, які пройдуть реєстрацію, проходять перший відбірковий етап.</w:t>
      </w:r>
    </w:p>
    <w:p w14:paraId="16D08656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Відбірковий етап складається із вирішення трьох тестових завдань, кожне з яких вирішується після прослуховування відповідної лекції від експертів в онлайн форматі, які відбудуться 20.03.2025 (без тесту), 21.03.2025, 24.03.2025 та 25.03.2025.</w:t>
      </w:r>
    </w:p>
    <w:p w14:paraId="58BE4FF5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Відповідне посилання на відбірковий етап – лекції та тести, буде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надіслано кожному учаснику після реєстрації.</w:t>
      </w:r>
    </w:p>
    <w:p w14:paraId="180E451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езультати </w:t>
      </w:r>
      <w:r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часник</w:t>
      </w:r>
      <w:r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, які успішно складуть тестові завдання, будуть рейтинговані згідно суми отриманих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 Допускаються до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участі у другому (очному) етапі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учасники що набрали найбільшу суму балів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767E64F0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Кожен тест максимально оцінюється в 30 балів. Максимальна сума за три тести – 90 балів. Рейтинг учасників оприлюднюється на офіційних інтернет сторінках Університету та Конкурсу.</w:t>
      </w:r>
    </w:p>
    <w:p w14:paraId="69F3519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3.7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Загальна кількість учасників по кожній категорії не повинна перевищувати 20 осіб.</w:t>
      </w:r>
    </w:p>
    <w:p w14:paraId="368EA26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3.8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Після оприлюднення списків учасників, Оргкомітет формує команди (3 або 4 учасника в команді) в кожній окремій віковій категорії шляхом «сліпого» жеребкування.</w:t>
      </w:r>
    </w:p>
    <w:p w14:paraId="18F9A70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3.9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У випадку відмови або неможливості участі у другому етапі учасник заздалегідь повідомляє про це Оргкомітет. Заміна члена команди відбувається з числа учасників, які є наступними за сумою балів в рейтингу.</w:t>
      </w:r>
    </w:p>
    <w:p w14:paraId="3C8AA92A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3.10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Другий (очний) етап Конкурсу відбудеться 29-30 березня 2025 року.</w:t>
      </w:r>
    </w:p>
    <w:p w14:paraId="2E888B5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Сформовані команди Конкурсу отримають завдання в день проведення заходу для підготовки проєкту з конструювання та виготовлення літального апарату.</w:t>
      </w:r>
    </w:p>
    <w:p w14:paraId="4757908E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Менторську підтримку під час виконання завдань здійснюють здобувачі вищої освіти, викладачі інженерних спеціальностей КПІ ім. Ігоря Сікорського та спеціалісти авіабудування, а також переможці Першого відкритого інженерного конкурсу для школярів «Збудуй свою МРІЮ» (за згодою).</w:t>
      </w:r>
    </w:p>
    <w:p w14:paraId="055177A6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Супроводжуючі особи до робочих місць учасників не допускаються.</w:t>
      </w:r>
    </w:p>
    <w:p w14:paraId="2167C98A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Забезпечення технічними засобами та витратними матеріалами здійснюється за рахунок організаторів.</w:t>
      </w:r>
    </w:p>
    <w:p w14:paraId="25AB6962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Не допускаються до участі в Конкурсі учасники/команди, які не відповідають цим Умовам конкурсу або порушують їх.</w:t>
      </w:r>
    </w:p>
    <w:p w14:paraId="3BF69B8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3.16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Не допускаються до участі в Конкурсі учасники, які брали участь у другому етапі Першого  відкритого інженерного конкурсу для школярів «Збудуй свою МРІЮ».</w:t>
      </w:r>
    </w:p>
    <w:p w14:paraId="7EBA974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4.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Організаційний комітет і журі Конкурсу.</w:t>
      </w:r>
    </w:p>
    <w:p w14:paraId="574BB426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4.1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складається з представників КПІ ім. Ігоря Сікорського та компаній-партнерів Boeing Company, Прогрестех-Україна, SkyUp Airlines, Supernova Airlines.</w:t>
      </w:r>
    </w:p>
    <w:p w14:paraId="0E4AF8CA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4.2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проводить відбірковий етап та попередню оцінку підготовки учасників відповідно до умов Конкурсу.</w:t>
      </w:r>
    </w:p>
    <w:p w14:paraId="6D370ED5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4.3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Склад журі Конкурсу затверджується наказом КПІ ім. Ігоря Сікорського. До складу журі входять представники організаторів Конкурсу, освітні експерти, інженери та популяризатори науки.</w:t>
      </w:r>
    </w:p>
    <w:p w14:paraId="7440FD15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4.4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Журі Конкурсу очолює Голова. Голова має заступників та секретаря журі. Голова журі організовує роботу членів журі, проводить засідання журі, бере участь у визначенні переможців, затверджує список переможців.</w:t>
      </w:r>
    </w:p>
    <w:p w14:paraId="7C3A0AA2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4.5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Організаційний комітет та журі забезпечують конфіденційність та нерозголошення інформації стосовно фіналістів та переможців Конкурсу до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моменту її офіційного оголошення.</w:t>
      </w:r>
    </w:p>
    <w:p w14:paraId="59B6DA5E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4.6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Організаційний комітет та журі здійснюють свою діяльність незалежно та неупереджено.</w:t>
      </w:r>
    </w:p>
    <w:p w14:paraId="56E4292E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4.7</w:t>
      </w:r>
      <w:r w:rsidRPr="00734135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>Оргкомітет не має права втручатися в роботу журі та впливати на оцінювання проєктів.</w:t>
      </w:r>
    </w:p>
    <w:p w14:paraId="0A0CAC2C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3B45D36A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5.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Критерії оцінювання проєктів та визначення переможців Конкурсу.</w:t>
      </w:r>
    </w:p>
    <w:p w14:paraId="00CC65C0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5.1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Команда працює над вирішенням поставлених задач, а саме:</w:t>
      </w:r>
    </w:p>
    <w:p w14:paraId="3C681ADE" w14:textId="77777777" w:rsidR="006B6643" w:rsidRPr="00771CD9" w:rsidRDefault="006B6643" w:rsidP="006B6643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створення авіаційної моделі планера та пускової установки за допомогою витратних матеріалів та необхідних інструментів, які надають організатори конкурсу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00DB7F42" w14:textId="77777777" w:rsidR="006B6643" w:rsidRPr="00771CD9" w:rsidRDefault="006B6643" w:rsidP="006B6643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презентації свого про</w:t>
      </w:r>
      <w:r>
        <w:rPr>
          <w:rFonts w:ascii="Times New Roman" w:eastAsia="Times New Roman" w:hAnsi="Times New Roman"/>
          <w:sz w:val="28"/>
          <w:szCs w:val="28"/>
          <w:lang w:val="uk-UA"/>
        </w:rPr>
        <w:t>є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кту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14:paraId="7FADC64A" w14:textId="77777777" w:rsidR="006B6643" w:rsidRPr="00771CD9" w:rsidRDefault="006B6643" w:rsidP="006B6643">
      <w:pPr>
        <w:widowControl/>
        <w:numPr>
          <w:ilvl w:val="0"/>
          <w:numId w:val="14"/>
        </w:numPr>
        <w:jc w:val="both"/>
        <w:rPr>
          <w:rFonts w:ascii="Times New Roman" w:eastAsia="Times New Roman" w:hAnsi="Times New Roman"/>
          <w:lang w:val="uk-UA"/>
        </w:rPr>
      </w:pP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проведення льотних випробувань.</w:t>
      </w:r>
    </w:p>
    <w:p w14:paraId="489CF161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5.2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Оцінювання проєктів проходить за 100 бальною шкалою. Підсумкова кількість балів до кожного проєкту літального апарату формується шляхом складання оцінок журі за кожним з наступним критерієм:</w:t>
      </w:r>
    </w:p>
    <w:p w14:paraId="47E4FC37" w14:textId="71BC671B" w:rsidR="006B6643" w:rsidRPr="00771CD9" w:rsidRDefault="006B6643" w:rsidP="006B6643">
      <w:pPr>
        <w:widowControl/>
        <w:numPr>
          <w:ilvl w:val="0"/>
          <w:numId w:val="15"/>
        </w:numPr>
        <w:ind w:left="141" w:hanging="36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>Командна розробка проєкту, його виготовлення та презентація проєкту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B0503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B0503">
        <w:rPr>
          <w:rFonts w:ascii="Times New Roman" w:eastAsia="Times New Roman" w:hAnsi="Times New Roman"/>
          <w:sz w:val="28"/>
          <w:szCs w:val="28"/>
          <w:lang w:val="uk-UA"/>
        </w:rPr>
        <w:t xml:space="preserve">від 0 до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50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36ACABFD" w14:textId="041F29BC" w:rsidR="006B6643" w:rsidRPr="00771CD9" w:rsidRDefault="006B6643" w:rsidP="006B6643">
      <w:pPr>
        <w:ind w:left="141" w:hanging="36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        </w:t>
      </w:r>
      <w:r w:rsidRPr="00771CD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Дальність польоту з пускової установки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="00FB0503">
        <w:rPr>
          <w:rFonts w:ascii="Times New Roman" w:eastAsia="Times New Roman" w:hAnsi="Times New Roman"/>
          <w:sz w:val="28"/>
          <w:szCs w:val="28"/>
          <w:lang w:val="uk-UA"/>
        </w:rPr>
        <w:t xml:space="preserve">від 0 до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50 балів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194ED2DE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5.3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При виконанні практичної частини конкурсу враховується виконання окремих операцій процесу, дотримання правил техніки безпеки, культура та організація робочого місця.</w:t>
      </w:r>
    </w:p>
    <w:p w14:paraId="7FFC4CD6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5.4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Переможцями Конкурсу є команди, які посіли 1, 2 та 3-є місця в кожній категорії.</w:t>
      </w:r>
    </w:p>
    <w:p w14:paraId="0D1CA4CF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5.5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Неупередженість та анонімність процесу оцінювання проєктів забезпечує Оргкомітет.</w:t>
      </w:r>
    </w:p>
    <w:p w14:paraId="1EEB3E71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5.6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У разі набрання учасниками однакової кількості балів рішення про визначення переможця приймається Головою журі.</w:t>
      </w:r>
    </w:p>
    <w:p w14:paraId="41C73317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5.7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Дискваліфікація учасників можлива при недотриманні умов Конкурсу.</w:t>
      </w:r>
    </w:p>
    <w:p w14:paraId="11FFE27C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5.8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Імена переможців буде оголошено на фінальній зустрічі Конкурсу 30 березня 2025 року.</w:t>
      </w:r>
    </w:p>
    <w:p w14:paraId="20A05C75" w14:textId="77777777" w:rsidR="006B6643" w:rsidRPr="00771CD9" w:rsidRDefault="006B6643" w:rsidP="006B6643">
      <w:pPr>
        <w:ind w:left="-566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71CD9">
        <w:rPr>
          <w:rFonts w:ascii="Times New Roman" w:eastAsia="Times New Roman" w:hAnsi="Times New Roman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771CD9">
        <w:rPr>
          <w:rFonts w:ascii="Times New Roman" w:eastAsia="Times New Roman" w:hAnsi="Times New Roman"/>
          <w:sz w:val="14"/>
          <w:szCs w:val="14"/>
          <w:lang w:val="uk-UA"/>
        </w:rPr>
        <w:t xml:space="preserve">. </w:t>
      </w:r>
      <w:r w:rsidRPr="00771CD9">
        <w:rPr>
          <w:rFonts w:ascii="Times New Roman" w:eastAsia="Times New Roman" w:hAnsi="Times New Roman"/>
          <w:sz w:val="28"/>
          <w:szCs w:val="28"/>
          <w:lang w:val="uk-UA"/>
        </w:rPr>
        <w:t>Переможці  отримають  відзнаки  від  організаторів  Конкурсу.</w:t>
      </w:r>
    </w:p>
    <w:p w14:paraId="47E8406B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33FC3299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6.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Фінансування конкурсу</w:t>
      </w:r>
    </w:p>
    <w:p w14:paraId="6D2DD65F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6.1. Фінансування Конкурсу здійснюється з джерел компаній-партнерів, громадських та інших організацій, а також інших джерел, не заборонених законодавством.</w:t>
      </w:r>
    </w:p>
    <w:p w14:paraId="1285DC99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346C8438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7.</w:t>
      </w:r>
      <w:r w:rsidRPr="0073413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34135">
        <w:rPr>
          <w:rFonts w:ascii="Times New Roman" w:eastAsia="Times New Roman" w:hAnsi="Times New Roman"/>
          <w:b/>
          <w:sz w:val="28"/>
          <w:szCs w:val="28"/>
          <w:lang w:val="uk-UA"/>
        </w:rPr>
        <w:t>Прикінцеві положення</w:t>
      </w:r>
    </w:p>
    <w:p w14:paraId="42191962" w14:textId="77777777" w:rsidR="007241AA" w:rsidRPr="00734135" w:rsidRDefault="007241AA" w:rsidP="007241AA">
      <w:pPr>
        <w:ind w:left="-566" w:right="-1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34135">
        <w:rPr>
          <w:rFonts w:ascii="Times New Roman" w:eastAsia="Times New Roman" w:hAnsi="Times New Roman"/>
          <w:sz w:val="28"/>
          <w:szCs w:val="28"/>
          <w:lang w:val="uk-UA"/>
        </w:rPr>
        <w:t>7.1. Оргкомітет Конкурсу залишає за собою право вносити зміни в Умови конкурсу.</w:t>
      </w:r>
    </w:p>
    <w:p w14:paraId="486D12EA" w14:textId="77777777" w:rsidR="00734135" w:rsidRPr="00734135" w:rsidRDefault="00734135" w:rsidP="007241AA">
      <w:pPr>
        <w:ind w:left="-566" w:right="-1"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734135" w:rsidRPr="0073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6492B"/>
    <w:multiLevelType w:val="multilevel"/>
    <w:tmpl w:val="5FE8BD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B07405"/>
    <w:multiLevelType w:val="multilevel"/>
    <w:tmpl w:val="4D2E6D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B83F41"/>
    <w:multiLevelType w:val="multilevel"/>
    <w:tmpl w:val="C346EE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4905FF"/>
    <w:multiLevelType w:val="multilevel"/>
    <w:tmpl w:val="6CBCC8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604927"/>
    <w:multiLevelType w:val="multilevel"/>
    <w:tmpl w:val="33E2C7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3"/>
  </w:num>
  <w:num w:numId="2" w16cid:durableId="966282054">
    <w:abstractNumId w:val="4"/>
  </w:num>
  <w:num w:numId="3" w16cid:durableId="132142226">
    <w:abstractNumId w:val="0"/>
  </w:num>
  <w:num w:numId="4" w16cid:durableId="690490509">
    <w:abstractNumId w:val="2"/>
  </w:num>
  <w:num w:numId="5" w16cid:durableId="710108622">
    <w:abstractNumId w:val="7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11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9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12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13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14"/>
  </w:num>
  <w:num w:numId="11" w16cid:durableId="2104690926">
    <w:abstractNumId w:val="6"/>
  </w:num>
  <w:num w:numId="12" w16cid:durableId="1086684505">
    <w:abstractNumId w:val="10"/>
  </w:num>
  <w:num w:numId="13" w16cid:durableId="1828861591">
    <w:abstractNumId w:val="8"/>
  </w:num>
  <w:num w:numId="14" w16cid:durableId="493184453">
    <w:abstractNumId w:val="5"/>
  </w:num>
  <w:num w:numId="15" w16cid:durableId="1398286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32DE3"/>
    <w:rsid w:val="000470A2"/>
    <w:rsid w:val="00177BD0"/>
    <w:rsid w:val="001B40CD"/>
    <w:rsid w:val="001F0ECB"/>
    <w:rsid w:val="002A4B74"/>
    <w:rsid w:val="00335EFA"/>
    <w:rsid w:val="0037221F"/>
    <w:rsid w:val="005E4079"/>
    <w:rsid w:val="006A5858"/>
    <w:rsid w:val="006B6643"/>
    <w:rsid w:val="007241AA"/>
    <w:rsid w:val="00734135"/>
    <w:rsid w:val="0079743C"/>
    <w:rsid w:val="009B59B2"/>
    <w:rsid w:val="00BE1029"/>
    <w:rsid w:val="00CE00A9"/>
    <w:rsid w:val="00D500FF"/>
    <w:rsid w:val="00DF1562"/>
    <w:rsid w:val="00EF19B1"/>
    <w:rsid w:val="00FB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5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x6vc9EV8ZYnnZUap9" TargetMode="External"/><Relationship Id="rId5" Type="http://schemas.openxmlformats.org/officeDocument/2006/relationships/hyperlink" Target="https://docs.google.com/forms/d/13aqoqkWZ06C7NFNpJDQmqnkNVyg2t13Xyb%20KxRJG-qFc/viewform?edit_requested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10</cp:revision>
  <dcterms:created xsi:type="dcterms:W3CDTF">2025-03-03T07:35:00Z</dcterms:created>
  <dcterms:modified xsi:type="dcterms:W3CDTF">2025-03-04T11:08:00Z</dcterms:modified>
</cp:coreProperties>
</file>