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F9033" w14:textId="1E7839E1" w:rsidR="00FD1C3E" w:rsidRPr="00126C95" w:rsidRDefault="00FD1C3E" w:rsidP="00126C95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126C9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 w:rsidR="00126C9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2</w:t>
      </w:r>
    </w:p>
    <w:p w14:paraId="5F68D269" w14:textId="77777777" w:rsidR="00126C95" w:rsidRDefault="00126C95" w:rsidP="00126C95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</w:t>
      </w:r>
      <w:r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Про зміни в організаційній структурі </w:t>
      </w:r>
    </w:p>
    <w:p w14:paraId="535CE9CC" w14:textId="77777777" w:rsidR="00126C95" w:rsidRDefault="00126C95" w:rsidP="00126C95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фізико-математичного факультету КПІ ім. Ігоря Сікорського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»</w:t>
      </w:r>
    </w:p>
    <w:p w14:paraId="1A98A714" w14:textId="77777777" w:rsidR="00FD1C3E" w:rsidRPr="00FD1C3E" w:rsidRDefault="00FD1C3E" w:rsidP="00FD1C3E">
      <w:pPr>
        <w:widowControl w:val="0"/>
        <w:tabs>
          <w:tab w:val="left" w:pos="5254"/>
        </w:tabs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4E5C77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3E35E4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A664FC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7D0CD0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61454E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AC8E97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E6F4BE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481E94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B9F5A8" w14:textId="77777777" w:rsidR="00FF18BE" w:rsidRPr="00126C95" w:rsidRDefault="00FF18BE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/>
        </w:rPr>
      </w:pPr>
    </w:p>
    <w:p w14:paraId="09C9C97E" w14:textId="764DE0E7" w:rsidR="00FD1C3E" w:rsidRPr="00126C95" w:rsidRDefault="00FD1C3E" w:rsidP="00126C9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26C9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ПОЛОЖЕННЯ</w:t>
      </w:r>
    </w:p>
    <w:p w14:paraId="1D43A351" w14:textId="77777777" w:rsidR="00FD1C3E" w:rsidRPr="00126C95" w:rsidRDefault="00FD1C3E" w:rsidP="00126C9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26C9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 НАВЧАЛЬНУ ЛАБОРАТОРІЮ</w:t>
      </w:r>
    </w:p>
    <w:p w14:paraId="46DD2B46" w14:textId="77777777" w:rsidR="00FD1C3E" w:rsidRPr="00126C95" w:rsidRDefault="00FD1C3E" w:rsidP="00126C9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26C9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АВТОМАТИЗАЦІЇ ФІЗИЧНИХ ДОСЛІДЖЕНЬ</w:t>
      </w:r>
    </w:p>
    <w:p w14:paraId="2DD1F5E5" w14:textId="77777777" w:rsidR="00FD1C3E" w:rsidRPr="00126C95" w:rsidRDefault="00FD1C3E" w:rsidP="00126C9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26C9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ФІЗИКО-МАТЕМАТИЧНОГО ФАКУЛЬТЕТУ</w:t>
      </w:r>
    </w:p>
    <w:p w14:paraId="6AD32762" w14:textId="77777777" w:rsidR="00FD1C3E" w:rsidRPr="00126C95" w:rsidRDefault="00FD1C3E" w:rsidP="00126C9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26C9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419AC899" w14:textId="77777777" w:rsidR="00FD1C3E" w:rsidRPr="00126C95" w:rsidRDefault="00FD1C3E" w:rsidP="00126C9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26C9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ІМЕНІ ІГОРЯ СІКОРСЬКОГО»</w:t>
      </w:r>
    </w:p>
    <w:p w14:paraId="6A0E61EF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4CFEB2F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7E5059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DD6436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5A4B74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0D60D4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488DFE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7C0F1B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5C63BC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6B16D6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57ED2D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32C498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ACCE9E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7F3D3E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5D560F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BB2B88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81CF15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F227D4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EEC9A2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BA089F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E97B28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266B47" w14:textId="516E5B8E" w:rsidR="00FD1C3E" w:rsidRPr="00FD1C3E" w:rsidRDefault="00FD1C3E" w:rsidP="000A0C63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6C95">
        <w:rPr>
          <w:rFonts w:ascii="Times New Roman" w:eastAsia="Times New Roman" w:hAnsi="Times New Roman" w:cs="Times New Roman"/>
          <w:b/>
          <w:bCs/>
          <w:sz w:val="28"/>
          <w:szCs w:val="28"/>
        </w:rPr>
        <w:t>КИЇВ 2025</w:t>
      </w:r>
    </w:p>
    <w:p w14:paraId="38EE29AE" w14:textId="77777777" w:rsidR="00FD1C3E" w:rsidRPr="00FD1C3E" w:rsidRDefault="00FD1C3E" w:rsidP="00FD1C3E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 ЗАГАЛЬНІ ПОЛОЖЕННЯ</w:t>
      </w:r>
    </w:p>
    <w:p w14:paraId="23C1DC78" w14:textId="7F544989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1.1. Це </w:t>
      </w:r>
      <w:r w:rsidR="00EF4C5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оложення визначає функції та статус навчальної лабораторії </w:t>
      </w:r>
      <w:r w:rsidRPr="00FD1C3E">
        <w:rPr>
          <w:rFonts w:ascii="Times New Roman" w:eastAsia="Times New Roman" w:hAnsi="Times New Roman" w:cs="Times New Roman"/>
          <w:bCs/>
          <w:iCs/>
          <w:sz w:val="28"/>
          <w:szCs w:val="28"/>
        </w:rPr>
        <w:t>автоматизації фізичних досліджень</w:t>
      </w:r>
      <w:r w:rsidR="007C3B5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FD1C3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Національного технічного університету України «Київський політехнічний інститут імені Ігоря Сікорського»</w:t>
      </w:r>
      <w:r w:rsidR="007C3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55" w:rsidRPr="007C3B55">
        <w:rPr>
          <w:rFonts w:ascii="Times New Roman" w:eastAsia="Times New Roman" w:hAnsi="Times New Roman" w:cs="Times New Roman"/>
          <w:sz w:val="28"/>
          <w:szCs w:val="28"/>
        </w:rPr>
        <w:t>(далі – лабораторія)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339C6B" w14:textId="1613C950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1.2. Рішення про створення, реорганізацію, ліквідацію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 приймається Вченою радою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і вводиться в дію наказом ректора в порядку та на умовах, передбачених чинним законодавством, Статутом КПІ ім. Ігоря Сікорського.</w:t>
      </w:r>
    </w:p>
    <w:p w14:paraId="7C370A09" w14:textId="13F6A625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 У своїй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абораторія керується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Конституцією України,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законами та іншими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нормативно-правовими актами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нормативною базою КПІ ім. Ігоря Сікорського. </w:t>
      </w:r>
    </w:p>
    <w:p w14:paraId="6688F699" w14:textId="59D9660A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B20C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Зміни й доповнення до цього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оложення затверджуються наказом ректора в установленому порядку.</w:t>
      </w:r>
    </w:p>
    <w:p w14:paraId="2F694B30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7630B9" w14:textId="77777777" w:rsidR="00FD1C3E" w:rsidRPr="00FD1C3E" w:rsidRDefault="00FD1C3E" w:rsidP="00FD1C3E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t>2. ОСНОВНІ ЗАВДАННЯ ЛАБОРАТОРІЇ</w:t>
      </w:r>
    </w:p>
    <w:p w14:paraId="52382390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2.1. Поліпшення якості практичної підготовки здобувачів вищої освіти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B93CFA" w14:textId="0716B5FE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2.2. Залучення науково-педагогічних працівників </w:t>
      </w:r>
      <w:r w:rsidR="00FF18BE" w:rsidRPr="00FF18BE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до опанування класичних та сучасних методів автоматизації фізичних досліджень та їх застосування в </w:t>
      </w:r>
      <w:r w:rsidR="00FF18BE">
        <w:rPr>
          <w:rFonts w:ascii="Times New Roman" w:eastAsia="Times New Roman" w:hAnsi="Times New Roman" w:cs="Times New Roman"/>
          <w:sz w:val="28"/>
          <w:szCs w:val="28"/>
        </w:rPr>
        <w:t xml:space="preserve">освітньому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процесі.</w:t>
      </w:r>
    </w:p>
    <w:p w14:paraId="336531B7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2.3. Розроблення новітнього методичного забезпечення та його впровадження в освітній процес.</w:t>
      </w:r>
    </w:p>
    <w:p w14:paraId="4C310CBA" w14:textId="6335A01D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2.4. Удосконалення </w:t>
      </w:r>
      <w:proofErr w:type="spellStart"/>
      <w:r w:rsidRPr="00FD1C3E">
        <w:rPr>
          <w:rFonts w:ascii="Times New Roman" w:eastAsia="Times New Roman" w:hAnsi="Times New Roman" w:cs="Times New Roman"/>
          <w:sz w:val="28"/>
          <w:szCs w:val="28"/>
        </w:rPr>
        <w:t>методик</w:t>
      </w:r>
      <w:proofErr w:type="spellEnd"/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та організації проведення лабораторних, практичних та семінарських занять </w:t>
      </w:r>
      <w:r w:rsidR="00FF18BE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з використанням сучасних технологій навчання, створення наочних зразків, впровадження передових технічних засобів навчання та інноваційного програмного забезпечення. </w:t>
      </w:r>
    </w:p>
    <w:p w14:paraId="10C20DD8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2.5. Забезпечення умов для набуття здобувачами вищої освіти умінь і навичок дослідницької роботи й застосування здобутих знань у практичній діяльності.</w:t>
      </w:r>
    </w:p>
    <w:p w14:paraId="7F99DBE0" w14:textId="5B03B2E8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2.6. Участь у розробленні навчальних планів, </w:t>
      </w:r>
      <w:r w:rsidR="00FF18BE">
        <w:rPr>
          <w:rFonts w:ascii="Times New Roman" w:eastAsia="Times New Roman" w:hAnsi="Times New Roman" w:cs="Times New Roman"/>
          <w:sz w:val="28"/>
          <w:szCs w:val="28"/>
        </w:rPr>
        <w:t xml:space="preserve">освітніх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програм дисциплін та їх впровадженн</w:t>
      </w:r>
      <w:r w:rsidR="007B30AC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в освітній процес для підготовки фахівців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951A5C" w14:textId="742CE893" w:rsidR="00FD1C3E" w:rsidRPr="00126C95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26C95">
        <w:rPr>
          <w:rFonts w:ascii="Times New Roman" w:eastAsia="Times New Roman" w:hAnsi="Times New Roman" w:cs="Times New Roman"/>
          <w:spacing w:val="-2"/>
          <w:sz w:val="28"/>
          <w:szCs w:val="28"/>
        </w:rPr>
        <w:t>2.7. Методичне та дидактичне забезпечення індивідуальної роботи</w:t>
      </w:r>
      <w:r w:rsidR="00FF18BE" w:rsidRPr="00126C95">
        <w:rPr>
          <w:spacing w:val="-2"/>
        </w:rPr>
        <w:t xml:space="preserve"> </w:t>
      </w:r>
      <w:r w:rsidRPr="0075437C">
        <w:rPr>
          <w:rFonts w:ascii="Times New Roman" w:eastAsia="Times New Roman" w:hAnsi="Times New Roman" w:cs="Times New Roman"/>
          <w:sz w:val="28"/>
          <w:szCs w:val="28"/>
        </w:rPr>
        <w:t xml:space="preserve"> викладачів </w:t>
      </w:r>
      <w:r w:rsidRPr="00126C95">
        <w:rPr>
          <w:rFonts w:ascii="Times New Roman" w:eastAsia="Times New Roman" w:hAnsi="Times New Roman" w:cs="Times New Roman"/>
          <w:spacing w:val="-2"/>
          <w:sz w:val="28"/>
          <w:szCs w:val="28"/>
        </w:rPr>
        <w:t>та здобувачів вищої освіти, а також консультацій науково-педагогічних працівників та роботодавців (</w:t>
      </w:r>
      <w:proofErr w:type="spellStart"/>
      <w:r w:rsidRPr="00126C95">
        <w:rPr>
          <w:rFonts w:ascii="Times New Roman" w:eastAsia="Times New Roman" w:hAnsi="Times New Roman" w:cs="Times New Roman"/>
          <w:spacing w:val="-2"/>
          <w:sz w:val="28"/>
          <w:szCs w:val="28"/>
        </w:rPr>
        <w:t>стейкхолдерів</w:t>
      </w:r>
      <w:proofErr w:type="spellEnd"/>
      <w:r w:rsidRPr="00126C95"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  <w:r w:rsidR="00FF18BE" w:rsidRPr="00126C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на базі лабораторії</w:t>
      </w:r>
      <w:r w:rsidRPr="00126C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</w:p>
    <w:p w14:paraId="0F210A2D" w14:textId="00B63D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2.8</w:t>
      </w:r>
      <w:r w:rsidR="00FF18BE" w:rsidRPr="00FD1C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FF18B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Підтримання </w:t>
      </w:r>
      <w:proofErr w:type="spellStart"/>
      <w:r w:rsidRPr="00FD1C3E"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з іншими навчальними </w:t>
      </w:r>
      <w:r w:rsidR="00FF18BE">
        <w:rPr>
          <w:rFonts w:ascii="Times New Roman" w:eastAsia="Times New Roman" w:hAnsi="Times New Roman" w:cs="Times New Roman"/>
          <w:sz w:val="28"/>
          <w:szCs w:val="28"/>
        </w:rPr>
        <w:t xml:space="preserve">структурними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підрозділами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та сторонніми організаціями з метою запозичення передового досвіду в організації практичної підготовки здобувачів вищої освіти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901028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C87DAA" w14:textId="77777777" w:rsidR="00FD1C3E" w:rsidRPr="00FD1C3E" w:rsidRDefault="00FD1C3E" w:rsidP="00FD1C3E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 ФУНКЦІЇ ЛАБОРАТОРІЇ</w:t>
      </w:r>
    </w:p>
    <w:p w14:paraId="3C899FE7" w14:textId="18215A5D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3.1. Організація та проведення лабораторних, практичних, семінарських занять </w:t>
      </w:r>
      <w:r w:rsidR="00FF18BE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з навчальних дисциплін 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346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за трьома рівнями вищої освіти – бакалавр, магістр, доктор філософії.</w:t>
      </w:r>
    </w:p>
    <w:p w14:paraId="06C8284A" w14:textId="3219B1B3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3.2. Інформаційна, технічна та консультативна підтримка виконання бакалаврських </w:t>
      </w:r>
      <w:r w:rsidR="00346F58">
        <w:rPr>
          <w:rFonts w:ascii="Times New Roman" w:eastAsia="Times New Roman" w:hAnsi="Times New Roman" w:cs="Times New Roman"/>
          <w:sz w:val="28"/>
          <w:szCs w:val="28"/>
        </w:rPr>
        <w:t xml:space="preserve">дипломних </w:t>
      </w:r>
      <w:proofErr w:type="spellStart"/>
      <w:r w:rsidR="00346F58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, магістерських </w:t>
      </w:r>
      <w:r w:rsidR="00366234">
        <w:rPr>
          <w:rFonts w:ascii="Times New Roman" w:eastAsia="Times New Roman" w:hAnsi="Times New Roman" w:cs="Times New Roman"/>
          <w:sz w:val="28"/>
          <w:szCs w:val="28"/>
        </w:rPr>
        <w:t xml:space="preserve">дисертацій та дисертацій </w:t>
      </w:r>
      <w:r w:rsidR="00346F58">
        <w:rPr>
          <w:rFonts w:ascii="Times New Roman" w:eastAsia="Times New Roman" w:hAnsi="Times New Roman" w:cs="Times New Roman"/>
          <w:sz w:val="28"/>
          <w:szCs w:val="28"/>
        </w:rPr>
        <w:t xml:space="preserve">на здобуття </w:t>
      </w:r>
      <w:r w:rsidR="00366234">
        <w:rPr>
          <w:rFonts w:ascii="Times New Roman" w:eastAsia="Times New Roman" w:hAnsi="Times New Roman" w:cs="Times New Roman"/>
          <w:sz w:val="28"/>
          <w:szCs w:val="28"/>
        </w:rPr>
        <w:t xml:space="preserve">ступеня доктора філософії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за спеціальністю Е5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7BE6611" w14:textId="37D63862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3.3. Використання </w:t>
      </w:r>
      <w:r w:rsidR="00667C9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як дослідницької бази для проходження практики здобувачами вищої освіти та підготовки ними кваліфікаційних робіт.</w:t>
      </w:r>
    </w:p>
    <w:p w14:paraId="6E5E6314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3.4. Організаційна та технічна підтримка процесів розроблення освітніх програм, навчальних планів та методичного забезпечення навчальних дисциплін (підручники, навчальні посібники, методичні вказівки) за спеціальністю Е5 </w:t>
      </w:r>
      <w:r w:rsidR="00667C9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 w:rsidR="00667C9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771CBB" w14:textId="7CE16004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126C9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Супроводження підвищення кваліфікації й стажування науково-педагогічних працівників і здобувачів вищої освіти за спеціальністю Е5 </w:t>
      </w:r>
      <w:r w:rsidR="00667C9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Фізика та астрономія</w:t>
      </w:r>
      <w:r w:rsidR="00667C9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95D1DB" w14:textId="61E20A5C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3</w:t>
      </w:r>
      <w:r w:rsidR="00126C95">
        <w:rPr>
          <w:rFonts w:ascii="Times New Roman" w:eastAsia="Times New Roman" w:hAnsi="Times New Roman" w:cs="Times New Roman"/>
          <w:sz w:val="28"/>
          <w:szCs w:val="28"/>
        </w:rPr>
        <w:t>.6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Організаційна та технічна підтримка проведення конференцій та семінарів </w:t>
      </w:r>
      <w:r w:rsidR="008E6EEA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здобувачів вищої освіти у сфері автоматизації фізичних досліджень та суміжних галузях.</w:t>
      </w:r>
    </w:p>
    <w:p w14:paraId="44A08093" w14:textId="1D80C298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126C9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Організаційна підтримка міжнародної діяльності </w:t>
      </w:r>
      <w:r w:rsidR="00346F58" w:rsidRPr="00346F58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667C9E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акультету, спрямованої на взаємодію з іноземними</w:t>
      </w:r>
      <w:r w:rsidR="00667C9E">
        <w:rPr>
          <w:rFonts w:ascii="Times New Roman" w:eastAsia="Times New Roman" w:hAnsi="Times New Roman" w:cs="Times New Roman"/>
          <w:sz w:val="28"/>
          <w:szCs w:val="28"/>
        </w:rPr>
        <w:t xml:space="preserve"> закладами вищої освіти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, компаніями, фахівцями, зацікавленими у спільних діях за профілем діяльності </w:t>
      </w:r>
      <w:r w:rsidR="00667C9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абораторії. </w:t>
      </w:r>
      <w:r w:rsidR="00346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C7152DB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847208" w14:textId="63007A35" w:rsidR="00FD1C3E" w:rsidRPr="00FD1C3E" w:rsidRDefault="00FD1C3E" w:rsidP="00FD1C3E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t>4. СТРУКТУРА Й ОРГАНИ УПРАВЛІННЯ ЛАБОРАТОРІ</w:t>
      </w:r>
      <w:r w:rsidR="00346F58">
        <w:rPr>
          <w:rFonts w:ascii="Times New Roman" w:eastAsia="Times New Roman" w:hAnsi="Times New Roman" w:cs="Times New Roman"/>
          <w:b/>
          <w:bCs/>
          <w:sz w:val="28"/>
          <w:szCs w:val="28"/>
        </w:rPr>
        <w:t>Ї</w:t>
      </w:r>
    </w:p>
    <w:p w14:paraId="2E17418C" w14:textId="245D231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4.1. Лабораторія входить до складу фізико-математичного факультету КПІ ім. Ігоря Сікорського</w:t>
      </w:r>
      <w:r w:rsidR="00C35ED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DDA390" w14:textId="20241515" w:rsidR="008C53D4" w:rsidRDefault="00FD1C3E" w:rsidP="00667C9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4.</w:t>
      </w:r>
      <w:r w:rsidR="00346F5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Керівництво </w:t>
      </w:r>
      <w:r w:rsidR="00667C9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абораторією здійснює завідувач лабораторії</w:t>
      </w:r>
      <w:r w:rsidR="008C53D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A0CDAA" w14:textId="104FD2C2" w:rsidR="00FD1C3E" w:rsidRPr="00FD1C3E" w:rsidRDefault="008C53D4" w:rsidP="00667C9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 З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авідувач лабораторії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1C3E" w:rsidRPr="00FD1C3E">
        <w:rPr>
          <w:rFonts w:ascii="Times New Roman" w:eastAsia="Times New Roman" w:hAnsi="Times New Roman" w:cs="Times New Roman"/>
          <w:sz w:val="28"/>
          <w:szCs w:val="28"/>
        </w:rPr>
        <w:t>підпорядко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вується</w:t>
      </w:r>
      <w:r w:rsidR="00FD1C3E" w:rsidRPr="00FD1C3E">
        <w:rPr>
          <w:rFonts w:ascii="Times New Roman" w:eastAsia="Times New Roman" w:hAnsi="Times New Roman" w:cs="Times New Roman"/>
          <w:sz w:val="28"/>
          <w:szCs w:val="28"/>
        </w:rPr>
        <w:t xml:space="preserve"> завідувачу кафедри загальної фізики</w:t>
      </w:r>
      <w:r w:rsidR="00C35ED9" w:rsidRPr="00C35ED9">
        <w:t xml:space="preserve"> </w:t>
      </w:r>
      <w:r w:rsidR="00C35ED9" w:rsidRPr="00C35ED9">
        <w:rPr>
          <w:rFonts w:ascii="Times New Roman" w:eastAsia="Times New Roman" w:hAnsi="Times New Roman" w:cs="Times New Roman"/>
          <w:sz w:val="28"/>
          <w:szCs w:val="28"/>
        </w:rPr>
        <w:t>фізико-математичного факультет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у, і </w:t>
      </w:r>
      <w:r w:rsidR="00FD1C3E" w:rsidRPr="00FD1C3E">
        <w:rPr>
          <w:rFonts w:ascii="Times New Roman" w:eastAsia="Times New Roman" w:hAnsi="Times New Roman" w:cs="Times New Roman"/>
          <w:sz w:val="28"/>
          <w:szCs w:val="28"/>
        </w:rPr>
        <w:t xml:space="preserve">діє на підставі цього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D1C3E" w:rsidRPr="00FD1C3E">
        <w:rPr>
          <w:rFonts w:ascii="Times New Roman" w:eastAsia="Times New Roman" w:hAnsi="Times New Roman" w:cs="Times New Roman"/>
          <w:sz w:val="28"/>
          <w:szCs w:val="28"/>
        </w:rPr>
        <w:t>оложення й посадової інструкції, у яких визначаються його повноваження.</w:t>
      </w:r>
    </w:p>
    <w:p w14:paraId="39292984" w14:textId="5C4843BC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4.</w:t>
      </w:r>
      <w:r w:rsidR="00CB6A3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На період тимчасової відсутності завідувача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його повноваження виконує особа, призначена в установленому порядку.</w:t>
      </w:r>
    </w:p>
    <w:p w14:paraId="1918A6CC" w14:textId="77777777" w:rsidR="001C2EAB" w:rsidRPr="00FD1C3E" w:rsidRDefault="001C2EAB" w:rsidP="00126C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A1B582" w14:textId="796D09CF" w:rsidR="00FD1C3E" w:rsidRPr="00FD1C3E" w:rsidRDefault="00FD1C3E" w:rsidP="00126C95">
      <w:pPr>
        <w:keepNext/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207724498"/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t>5. ПОВНОВАЖЕННЯ ЗАВІДУВАЧА ЛАБОРАТОРІЇ</w:t>
      </w:r>
    </w:p>
    <w:p w14:paraId="480E4470" w14:textId="737799EE" w:rsidR="00F02E5E" w:rsidRDefault="00FD1C3E" w:rsidP="008C53D4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02E5E" w:rsidRPr="00FD1C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Здійснює керівництво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абораторією та звітує перед 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 xml:space="preserve">керівництвом КПІ ім. Ігоря Сікорського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про виконання покладених на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 xml:space="preserve">лабораторію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завдань. </w:t>
      </w:r>
    </w:p>
    <w:p w14:paraId="0C2668A6" w14:textId="285F31B8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Розподіляє посадові функціональні обов’язки працівників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абораторії, складає, узгоджує </w:t>
      </w:r>
      <w:r w:rsidR="000A0C63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з завідувачем кафедри загальної фізики </w:t>
      </w:r>
      <w:r w:rsidR="000A0C63" w:rsidRPr="000A0C63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й подає на затвердження декану </w:t>
      </w:r>
      <w:r w:rsidR="00C35ED9" w:rsidRPr="00C35ED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посадові інструкції працівників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абораторії.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Завдання, функції, права й обов’язки працівників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 визначаються чинним законодавством, Статутом КПІ ім. Ігоря Сікорського та Правилами внутрішнього розпорядку КПІ ім. Ігоря Сікорського, цим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оложенням і посадовими інструкціями.</w:t>
      </w:r>
    </w:p>
    <w:p w14:paraId="3889703D" w14:textId="7E000BD3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Здійснює контроль за виконанням посадових обов’язків працівників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0BA39607" w14:textId="62D2A51F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Забезпечує:</w:t>
      </w:r>
    </w:p>
    <w:p w14:paraId="1DBF310F" w14:textId="46157FB0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4AC9CDDC" w14:textId="41D04C38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.2. дотримання положень законодавства щодо додержання прав і законних інтересів осіб з інвалідністю;</w:t>
      </w:r>
    </w:p>
    <w:p w14:paraId="3AEB60B7" w14:textId="6F08CC8B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.3. додержання вимог чинного законодавства, Статуту КПІ ім. Ігоря Сікорського, нормативної бази КПІ ім. Ігоря Сікорського й умов Колективного договору КПІ ім. Ігоря Сікорського;</w:t>
      </w:r>
    </w:p>
    <w:p w14:paraId="72EA269E" w14:textId="1C4A319E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.4. своєчасне ознайомлення працівників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з їх посадовими інструкціями,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 xml:space="preserve"> Статутом КПІ ім. Ігоря Сікорського,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 ім. Ігоря Сікорського та цим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оложенням;</w:t>
      </w:r>
    </w:p>
    <w:p w14:paraId="1BD868F2" w14:textId="655E3AE9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.5. захист інформації відповідно до законодавства;</w:t>
      </w:r>
    </w:p>
    <w:p w14:paraId="583ED4F8" w14:textId="02A0EABA" w:rsidR="00FD1C3E" w:rsidRPr="00FD1C3E" w:rsidRDefault="00FD1C3E" w:rsidP="00361B9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.6. перепідготовку й підвищення кваліфікації працівників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7D7D0BC0" w14:textId="1144E812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.7. дотримання трудової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 xml:space="preserve"> й фінансової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дисципліни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правил пожежної безпеки;</w:t>
      </w:r>
    </w:p>
    <w:p w14:paraId="4138C6E7" w14:textId="1B87C672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.8. нерозголошення персональних даних, які були довірені для виконання професійних та службових обов’язків.</w:t>
      </w:r>
    </w:p>
    <w:p w14:paraId="3A335307" w14:textId="42D4B6F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Вживає заходів для дотримання Антикорупційної програми КПІ ім. Ігоря Сікорського, запобігання конфлікту інтересів, проявам корупційних правопорушень.</w:t>
      </w:r>
    </w:p>
    <w:p w14:paraId="5E04F57A" w14:textId="7AB9F1F2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Надає пропозиції завідувачу кафедри загальної фізики </w:t>
      </w:r>
      <w:r w:rsidR="00C35ED9" w:rsidRPr="00C35ED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та декану </w:t>
      </w:r>
      <w:r w:rsidR="00C35ED9" w:rsidRPr="00C35ED9">
        <w:rPr>
          <w:rFonts w:ascii="Times New Roman" w:eastAsia="Times New Roman" w:hAnsi="Times New Roman" w:cs="Times New Roman"/>
          <w:sz w:val="28"/>
          <w:szCs w:val="28"/>
        </w:rPr>
        <w:t>фізико-математичного факультету</w:t>
      </w:r>
      <w:r w:rsidR="00C35ED9" w:rsidRPr="00C35ED9" w:rsidDel="00C35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щодо вдосконалення управління й роботи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5B85D92E" w14:textId="6FB6119D" w:rsidR="000A0C63" w:rsidRDefault="00FD1C3E" w:rsidP="00126C95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Вносить пропозиції, в установленому порядку, про призначення на посади й звільнення з посад працівників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абораторії, їх заохочення за результатами праці та накладення дисциплінарних стягнень.</w:t>
      </w:r>
    </w:p>
    <w:p w14:paraId="5F0D75B2" w14:textId="06D04494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Відповідно до основних завдань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 інформує завідувача кафедри загальної фізики </w:t>
      </w:r>
      <w:r w:rsidR="00C35ED9" w:rsidRPr="00C35ED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та декана </w:t>
      </w:r>
      <w:r w:rsidR="00C35ED9" w:rsidRPr="00C35ED9">
        <w:rPr>
          <w:rFonts w:ascii="Times New Roman" w:eastAsia="Times New Roman" w:hAnsi="Times New Roman" w:cs="Times New Roman"/>
          <w:sz w:val="28"/>
          <w:szCs w:val="28"/>
        </w:rPr>
        <w:t>фізико-математичного факультету</w:t>
      </w:r>
      <w:r w:rsidR="00C35ED9" w:rsidRPr="00C35ED9" w:rsidDel="00C35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про виявлені порушення законодавства України.</w:t>
      </w:r>
    </w:p>
    <w:p w14:paraId="579966DD" w14:textId="7AD0297A" w:rsidR="00F02E5E" w:rsidRDefault="00FD1C3E" w:rsidP="00C35ED9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Візує й підписує документи в межах своїх повноважень.</w:t>
      </w:r>
    </w:p>
    <w:p w14:paraId="35B00ABD" w14:textId="1ED43505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3D98C55C" w14:textId="58867605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lastRenderedPageBreak/>
        <w:t>5.1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 Завідувач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має право:</w:t>
      </w:r>
    </w:p>
    <w:p w14:paraId="28D825F4" w14:textId="7EDF7C12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.1. одержувати від структурних підрозділів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інформацію й документи, необхідні для здійснення діяльності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0734B8B7" w14:textId="34D9A625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.2. ініціювати й проводити наради з питань діяльності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абораторії, брати участь в обговоренні та підготовці рішень щодо основних завдань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0C9F0B5E" w14:textId="6828A963" w:rsidR="00FD1C3E" w:rsidRPr="00FD1C3E" w:rsidRDefault="00FD1C3E" w:rsidP="00361B9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.3. вносити пропозиції з питань удосконалення роботи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абораторії, розробки нормативних актів КПІ ім. Ігоря Сікорського, з інших питань, які належать до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компетенції 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4C83C22E" w14:textId="7AF72AFB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Несе персональну відповідальність за:</w:t>
      </w:r>
    </w:p>
    <w:p w14:paraId="75BD3EEA" w14:textId="594C686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.1. організацію й належне виконання завдань та функцій, покладених на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абораторію;</w:t>
      </w:r>
    </w:p>
    <w:p w14:paraId="78239FE6" w14:textId="44B3E5C1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.2. достовірність надання звітності за результатами діяльності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й виконання затверджених планів роботи.</w:t>
      </w:r>
    </w:p>
    <w:p w14:paraId="09BA355E" w14:textId="4481E651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F02E5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. Здійснює іншу діяльність у сфері своїх повноважень, визначених нормативними й розпорядчими документами КПІ ім. Ігоря Сікорського.</w:t>
      </w:r>
    </w:p>
    <w:p w14:paraId="479DFF89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6100F1" w14:textId="77777777" w:rsidR="00FD1C3E" w:rsidRPr="00FD1C3E" w:rsidRDefault="00FD1C3E" w:rsidP="00FD1C3E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t>6. ВІДПОВІДАЛЬНІСТЬ</w:t>
      </w:r>
    </w:p>
    <w:p w14:paraId="0B6DCCAF" w14:textId="466D9D06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6.1. Усі працівники </w:t>
      </w:r>
      <w:r w:rsidR="00361B9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відповідно до своїх посадових інструкцій несуть відповідальність згідно з чинним законодавством за невиконання чи неналежне виконання посадових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0E5212B8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A4D8B5" w14:textId="77777777" w:rsidR="00FD1C3E" w:rsidRPr="00FD1C3E" w:rsidRDefault="00FD1C3E" w:rsidP="00FD1C3E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t>7. ВЗАЄМОВІДНОСИНИ З ІНШИМИ ПІДРОЗДІЛАМИ</w:t>
      </w:r>
    </w:p>
    <w:p w14:paraId="381A9CFA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7.1. Лабораторія у своїй діяльності взаємодіє з:</w:t>
      </w:r>
    </w:p>
    <w:p w14:paraId="7004FB28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>7.1.1. юридичним управлінням – щодо питань правового характеру;</w:t>
      </w:r>
    </w:p>
    <w:p w14:paraId="4A4D130D" w14:textId="03AC3BAC" w:rsidR="001C2EAB" w:rsidRDefault="00FD1C3E" w:rsidP="000A0C63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7.1.2. відділом кадрів </w:t>
      </w:r>
      <w:r w:rsidR="006C086E">
        <w:rPr>
          <w:rFonts w:ascii="Times New Roman" w:eastAsia="Times New Roman" w:hAnsi="Times New Roman" w:cs="Times New Roman"/>
          <w:sz w:val="28"/>
          <w:szCs w:val="28"/>
        </w:rPr>
        <w:t xml:space="preserve">департаменту управління справами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– щодо кадрового забезпечення лабораторії;</w:t>
      </w:r>
    </w:p>
    <w:p w14:paraId="2FC45001" w14:textId="3252C06E" w:rsidR="000A0C63" w:rsidRDefault="00FD1C3E" w:rsidP="00126C95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7.1.3. кафедрою загальної фізики фізико-математичного факультету, яка готує фахівців за профілем діяльності </w:t>
      </w:r>
      <w:r w:rsidR="00FD1FE9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7C10D9E0" w14:textId="5494215A" w:rsidR="00C35ED9" w:rsidRDefault="00FD1C3E" w:rsidP="00126C95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7.2. Лабораторія у своїй діяльності взаємодіє зі структурними підрозділами КПІ ім. Ігоря Сікорського щодо надання й отримання інформації, документації, </w:t>
      </w:r>
      <w:proofErr w:type="spellStart"/>
      <w:r w:rsidRPr="00FD1C3E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документів, висновків тощо для виконання своїх завдань і функцій.</w:t>
      </w:r>
    </w:p>
    <w:p w14:paraId="2FAA9413" w14:textId="51D05422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7.3. Конкретні повноваження й порядок здійснення взаємозв’язків між працівниками </w:t>
      </w:r>
      <w:r w:rsidR="006C086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абораторії з іншими </w:t>
      </w:r>
      <w:r w:rsidR="006C086E">
        <w:rPr>
          <w:rFonts w:ascii="Times New Roman" w:eastAsia="Times New Roman" w:hAnsi="Times New Roman" w:cs="Times New Roman"/>
          <w:sz w:val="28"/>
          <w:szCs w:val="28"/>
        </w:rPr>
        <w:t xml:space="preserve">структурними 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підрозділами КПІ ім. Ігоря Сікорського встановлюється їх посадовими інструкціями.</w:t>
      </w:r>
    </w:p>
    <w:p w14:paraId="3DFF5FBD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196E74" w14:textId="77777777" w:rsidR="00126C95" w:rsidRDefault="00126C95" w:rsidP="00FD1C3E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08B067" w14:textId="2BAD0159" w:rsidR="00FD1C3E" w:rsidRPr="00FD1C3E" w:rsidRDefault="00FD1C3E" w:rsidP="00FD1C3E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b/>
          <w:bCs/>
          <w:sz w:val="28"/>
          <w:szCs w:val="28"/>
        </w:rPr>
        <w:t>8. ФІНАНСУВАННЯ ЛАБОРАТОРІЇ</w:t>
      </w:r>
    </w:p>
    <w:p w14:paraId="2D64119F" w14:textId="40387F68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8.1. Джерелами фінансування діяльності </w:t>
      </w:r>
      <w:r w:rsidR="006C086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є загальний і спеціальний фонди Державного бюджету України.</w:t>
      </w:r>
    </w:p>
    <w:p w14:paraId="7304CF0F" w14:textId="527C9791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8.2. Штатний розпис </w:t>
      </w:r>
      <w:r w:rsidR="006C086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D1C3E">
        <w:rPr>
          <w:rFonts w:ascii="Times New Roman" w:eastAsia="Times New Roman" w:hAnsi="Times New Roman" w:cs="Times New Roman"/>
          <w:sz w:val="28"/>
          <w:szCs w:val="28"/>
        </w:rPr>
        <w:t>абораторії затверджується в установленому порядку й погоджується з профільним проректором.</w:t>
      </w:r>
    </w:p>
    <w:p w14:paraId="1A886B89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922E9F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139162" w14:textId="54ADBEDD" w:rsidR="00FD1C3E" w:rsidRPr="00126C95" w:rsidRDefault="00FD1C3E" w:rsidP="00FD1C3E">
      <w:pPr>
        <w:widowControl w:val="0"/>
        <w:tabs>
          <w:tab w:val="left" w:pos="5254"/>
        </w:tabs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26C95">
        <w:rPr>
          <w:rFonts w:ascii="Times New Roman" w:eastAsia="Times New Roman" w:hAnsi="Times New Roman" w:cs="Times New Roman"/>
          <w:bCs/>
          <w:sz w:val="28"/>
          <w:szCs w:val="28"/>
        </w:rPr>
        <w:t>Ректор</w:t>
      </w:r>
      <w:r w:rsidRPr="00126C9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C35ED9" w:rsidRPr="00126C9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126C95">
        <w:rPr>
          <w:rFonts w:ascii="Times New Roman" w:eastAsia="Times New Roman" w:hAnsi="Times New Roman" w:cs="Times New Roman"/>
          <w:bCs/>
          <w:sz w:val="28"/>
          <w:szCs w:val="28"/>
        </w:rPr>
        <w:t>Анатолій МЕЛЬНИЧЕНКО</w:t>
      </w:r>
    </w:p>
    <w:bookmarkEnd w:id="0"/>
    <w:p w14:paraId="0EBD2DC1" w14:textId="77777777" w:rsidR="00FD1C3E" w:rsidRPr="00126C95" w:rsidRDefault="00FD1C3E" w:rsidP="00FD1C3E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90EDBA" w14:textId="77777777" w:rsidR="00FD1C3E" w:rsidRPr="00FD1C3E" w:rsidRDefault="00FD1C3E" w:rsidP="00FD1C3E">
      <w:pPr>
        <w:widowControl w:val="0"/>
        <w:tabs>
          <w:tab w:val="left" w:pos="5254"/>
        </w:tabs>
        <w:autoSpaceDE w:val="0"/>
        <w:autoSpaceDN w:val="0"/>
        <w:spacing w:after="0" w:line="240" w:lineRule="auto"/>
        <w:ind w:left="4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FCBD47" w14:textId="77777777" w:rsidR="00FD1C3E" w:rsidRPr="00FD1C3E" w:rsidRDefault="00FD1C3E" w:rsidP="00FD1C3E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D1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EF63C4A" w14:textId="77777777" w:rsidR="004D3076" w:rsidRDefault="004D3076"/>
    <w:sectPr w:rsidR="004D3076" w:rsidSect="00126C9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C3E"/>
    <w:rsid w:val="000A0C63"/>
    <w:rsid w:val="00126C95"/>
    <w:rsid w:val="001C2EAB"/>
    <w:rsid w:val="00346F58"/>
    <w:rsid w:val="00361B98"/>
    <w:rsid w:val="00366234"/>
    <w:rsid w:val="003C1965"/>
    <w:rsid w:val="00421F8E"/>
    <w:rsid w:val="004D3076"/>
    <w:rsid w:val="005507A3"/>
    <w:rsid w:val="00667C9E"/>
    <w:rsid w:val="0069211B"/>
    <w:rsid w:val="00692B4B"/>
    <w:rsid w:val="006C086E"/>
    <w:rsid w:val="0075437C"/>
    <w:rsid w:val="007B30AC"/>
    <w:rsid w:val="007C3B55"/>
    <w:rsid w:val="008C53D4"/>
    <w:rsid w:val="008E6EEA"/>
    <w:rsid w:val="00963710"/>
    <w:rsid w:val="00C222F2"/>
    <w:rsid w:val="00C35ED9"/>
    <w:rsid w:val="00C80E79"/>
    <w:rsid w:val="00CB20C1"/>
    <w:rsid w:val="00CB6A30"/>
    <w:rsid w:val="00CF1CD3"/>
    <w:rsid w:val="00E23ECF"/>
    <w:rsid w:val="00E8153F"/>
    <w:rsid w:val="00EF4C55"/>
    <w:rsid w:val="00F02E5E"/>
    <w:rsid w:val="00FD1C3E"/>
    <w:rsid w:val="00FD1FE9"/>
    <w:rsid w:val="00F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1F20"/>
  <w15:docId w15:val="{1FB4FD0E-B066-428E-9AC4-B9C03325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C3E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67C9E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67C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67C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67C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67C9E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FF18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9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13</cp:revision>
  <dcterms:created xsi:type="dcterms:W3CDTF">2025-08-26T07:46:00Z</dcterms:created>
  <dcterms:modified xsi:type="dcterms:W3CDTF">2025-09-23T06:44:00Z</dcterms:modified>
</cp:coreProperties>
</file>